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9C" w:rsidRDefault="001106E8">
      <w:pPr>
        <w:pStyle w:val="Textkrper"/>
      </w:pPr>
      <w:r>
        <w:t>Liebe Gemeinde, immer</w:t>
      </w:r>
      <w:r w:rsidR="00A8489C">
        <w:t xml:space="preserve"> gingen die </w:t>
      </w:r>
      <w:r w:rsidR="00044853">
        <w:t>Bibell</w:t>
      </w:r>
      <w:r w:rsidR="00A8489C">
        <w:t xml:space="preserve">eser </w:t>
      </w:r>
      <w:r w:rsidR="00044853">
        <w:t>gemeinsam</w:t>
      </w:r>
      <w:r w:rsidR="007F2ACC">
        <w:t xml:space="preserve"> </w:t>
      </w:r>
      <w:r w:rsidR="00A8489C">
        <w:t>mit de</w:t>
      </w:r>
      <w:r w:rsidR="00457F67">
        <w:t>n</w:t>
      </w:r>
      <w:r w:rsidR="00A8489C">
        <w:t xml:space="preserve"> Apostel</w:t>
      </w:r>
      <w:r w:rsidR="00457F67">
        <w:t>n</w:t>
      </w:r>
      <w:r w:rsidR="00A8489C">
        <w:t xml:space="preserve"> </w:t>
      </w:r>
      <w:r w:rsidR="00457F67">
        <w:t>und frühen Kirchenvätern</w:t>
      </w:r>
      <w:r w:rsidR="003A2358">
        <w:t xml:space="preserve"> </w:t>
      </w:r>
      <w:r w:rsidR="00A8489C">
        <w:t xml:space="preserve">davon aus, dass </w:t>
      </w:r>
      <w:r w:rsidR="007F2ACC">
        <w:t>d</w:t>
      </w:r>
      <w:r w:rsidR="00A8489C">
        <w:t>ie</w:t>
      </w:r>
      <w:r w:rsidR="007F2ACC">
        <w:t xml:space="preserve"> </w:t>
      </w:r>
      <w:r w:rsidR="00F71189">
        <w:t>Heilige</w:t>
      </w:r>
      <w:r w:rsidR="00616165">
        <w:t xml:space="preserve"> </w:t>
      </w:r>
      <w:r w:rsidR="007F2ACC">
        <w:t>Schrift</w:t>
      </w:r>
      <w:r w:rsidR="00A8489C">
        <w:t xml:space="preserve"> zu unserer Belehrung geschrieben ist, dass sie in unsere geschichtliche Situation </w:t>
      </w:r>
      <w:r w:rsidR="00233993">
        <w:t>hineinspricht</w:t>
      </w:r>
      <w:r w:rsidR="00A8489C">
        <w:t xml:space="preserve"> – hineintrifft</w:t>
      </w:r>
      <w:r w:rsidR="00312343">
        <w:t xml:space="preserve"> – auch </w:t>
      </w:r>
      <w:r w:rsidR="00100479">
        <w:t>h</w:t>
      </w:r>
      <w:r w:rsidR="00312343">
        <w:t>eute</w:t>
      </w:r>
      <w:r w:rsidR="00A8489C">
        <w:t xml:space="preserve">. </w:t>
      </w:r>
    </w:p>
    <w:p w:rsidR="00B14BEF" w:rsidRDefault="00616165">
      <w:pPr>
        <w:pStyle w:val="Textkrper"/>
      </w:pPr>
      <w:r>
        <w:t>Im Ant</w:t>
      </w:r>
      <w:r>
        <w:softHyphen/>
        <w:t xml:space="preserve">wortpsalm </w:t>
      </w:r>
      <w:r w:rsidR="00314202">
        <w:t>hört</w:t>
      </w:r>
      <w:r w:rsidR="00A8489C">
        <w:t xml:space="preserve">en </w:t>
      </w:r>
      <w:r>
        <w:t>wir</w:t>
      </w:r>
      <w:r w:rsidR="00A8489C">
        <w:t>: „Als der H</w:t>
      </w:r>
      <w:r w:rsidR="00457F67" w:rsidRPr="00425670">
        <w:rPr>
          <w:sz w:val="20"/>
          <w:szCs w:val="20"/>
        </w:rPr>
        <w:t>ERR</w:t>
      </w:r>
      <w:r w:rsidR="00A8489C">
        <w:t xml:space="preserve"> das </w:t>
      </w:r>
      <w:r w:rsidR="007A3428">
        <w:t xml:space="preserve">Geschick Zions </w:t>
      </w:r>
      <w:r w:rsidR="00A8489C">
        <w:t>wendete, da waren wir wie Träumende.“</w:t>
      </w:r>
      <w:r w:rsidR="00A8489C">
        <w:rPr>
          <w:vertAlign w:val="superscript"/>
        </w:rPr>
        <w:t xml:space="preserve"> (Ps 126,1)</w:t>
      </w:r>
      <w:r w:rsidR="00A8489C">
        <w:t xml:space="preserve"> </w:t>
      </w:r>
      <w:r w:rsidR="00457F67">
        <w:t>Hier</w:t>
      </w:r>
      <w:r w:rsidR="00A8489C">
        <w:t xml:space="preserve"> ist von </w:t>
      </w:r>
      <w:r w:rsidR="00A8489C" w:rsidRPr="003B3FBF">
        <w:rPr>
          <w:u w:val="single"/>
        </w:rPr>
        <w:t>unserer</w:t>
      </w:r>
      <w:r w:rsidR="00A8489C">
        <w:t xml:space="preserve"> Geschichte die Rede, nicht von </w:t>
      </w:r>
      <w:r w:rsidR="007F2ACC">
        <w:t>ein</w:t>
      </w:r>
      <w:r w:rsidR="00A8489C">
        <w:t>er längst vergange</w:t>
      </w:r>
      <w:r w:rsidR="00A8489C">
        <w:softHyphen/>
        <w:t>nen, sondern von der gegenwärtigen. Die Liturgie hilft uns, gerade d</w:t>
      </w:r>
      <w:r w:rsidR="00425670">
        <w:t>a</w:t>
      </w:r>
      <w:r w:rsidR="00A8489C">
        <w:t xml:space="preserve">s zu begreifen: es geht um </w:t>
      </w:r>
      <w:r w:rsidR="00425670">
        <w:t>d</w:t>
      </w:r>
      <w:r w:rsidR="00A8489C">
        <w:t xml:space="preserve">eine Sache, es geht um die Sache </w:t>
      </w:r>
      <w:r w:rsidR="00425670">
        <w:t>d</w:t>
      </w:r>
      <w:r w:rsidR="00A8489C">
        <w:t>einer Gemeinde,</w:t>
      </w:r>
      <w:r w:rsidR="00B14BEF">
        <w:t xml:space="preserve"> deiner Kommunität,</w:t>
      </w:r>
      <w:r w:rsidR="002A0749">
        <w:t xml:space="preserve"> </w:t>
      </w:r>
      <w:r w:rsidR="007F2ACC">
        <w:t>um unsere</w:t>
      </w:r>
      <w:r w:rsidR="00A8489C">
        <w:t xml:space="preserve"> Kirche. </w:t>
      </w:r>
    </w:p>
    <w:p w:rsidR="00A8489C" w:rsidRDefault="00D34733">
      <w:pPr>
        <w:pStyle w:val="Textkrper"/>
      </w:pPr>
      <w:r>
        <w:t>D</w:t>
      </w:r>
      <w:r w:rsidR="00A8489C">
        <w:t xml:space="preserve">as Tagesgebet </w:t>
      </w:r>
      <w:r>
        <w:t xml:space="preserve">wirft </w:t>
      </w:r>
      <w:r w:rsidR="00A8489C">
        <w:t>die Frage auf, ob wir uns schon aus der Ge</w:t>
      </w:r>
      <w:r w:rsidR="00A8489C">
        <w:softHyphen/>
        <w:t>fan</w:t>
      </w:r>
      <w:r w:rsidR="00A8489C">
        <w:softHyphen/>
        <w:t>gen</w:t>
      </w:r>
      <w:r w:rsidR="00A8489C">
        <w:softHyphen/>
        <w:t xml:space="preserve">schaft der „irdischen Aufgaben und Sorgen“ befreien ließen, </w:t>
      </w:r>
      <w:r w:rsidR="002A0749">
        <w:t>um</w:t>
      </w:r>
      <w:r w:rsidR="00A8489C">
        <w:t xml:space="preserve"> in Freiheit Jesus, dem Sohn Gottes, dem Messias begegnen</w:t>
      </w:r>
      <w:r w:rsidR="00616165">
        <w:t xml:space="preserve"> zu</w:t>
      </w:r>
      <w:r w:rsidR="00A8489C">
        <w:t xml:space="preserve"> können. </w:t>
      </w:r>
      <w:r w:rsidR="002A0749">
        <w:t>Hin</w:t>
      </w:r>
      <w:r w:rsidR="00A8489C">
        <w:t xml:space="preserve">zu kommt die Frage, ob wir uns von Gottes Weisheit den rechten Weg zeigen lassen. </w:t>
      </w:r>
      <w:r w:rsidR="00314202">
        <w:t>Also</w:t>
      </w:r>
      <w:r w:rsidR="00A8489C">
        <w:t>: Ob wir wirklich auf die Texte de</w:t>
      </w:r>
      <w:r w:rsidR="00682BCB">
        <w:t>r</w:t>
      </w:r>
      <w:r w:rsidR="00A8489C">
        <w:t xml:space="preserve"> </w:t>
      </w:r>
      <w:r w:rsidR="00682BCB">
        <w:t>Liturgie</w:t>
      </w:r>
      <w:r w:rsidR="00F71189">
        <w:t xml:space="preserve"> und der Bibel</w:t>
      </w:r>
      <w:r w:rsidR="00A8489C">
        <w:t xml:space="preserve"> hören, die von </w:t>
      </w:r>
      <w:r w:rsidR="00044853">
        <w:t xml:space="preserve">Gottes </w:t>
      </w:r>
      <w:r w:rsidR="00A8489C">
        <w:t>lange</w:t>
      </w:r>
      <w:r w:rsidR="00044853">
        <w:t>r</w:t>
      </w:r>
      <w:r w:rsidR="00A8489C">
        <w:t xml:space="preserve"> Geschichte mit </w:t>
      </w:r>
      <w:r w:rsidR="00457F67">
        <w:t>S</w:t>
      </w:r>
      <w:r w:rsidR="00A8489C">
        <w:t xml:space="preserve">einem Volk erzählen, ob wir sie zur Richtschnur werden </w:t>
      </w:r>
      <w:r w:rsidR="001106E8">
        <w:t>lassen,</w:t>
      </w:r>
      <w:r w:rsidR="000649DD">
        <w:t xml:space="preserve"> die</w:t>
      </w:r>
      <w:r w:rsidR="001106E8">
        <w:t xml:space="preserve"> </w:t>
      </w:r>
      <w:r w:rsidR="00A8489C">
        <w:t>unsere heutige Lage deute</w:t>
      </w:r>
      <w:r w:rsidR="001106E8">
        <w:t>t</w:t>
      </w:r>
      <w:r w:rsidR="00A8489C">
        <w:t>?</w:t>
      </w:r>
    </w:p>
    <w:p w:rsidR="0056068C" w:rsidRDefault="004E2F00" w:rsidP="003B3FBF">
      <w:pPr>
        <w:jc w:val="both"/>
      </w:pPr>
      <w:r>
        <w:t>Da</w:t>
      </w:r>
      <w:r w:rsidR="00A8489C">
        <w:t>s Buch Baruch</w:t>
      </w:r>
      <w:r>
        <w:t>,</w:t>
      </w:r>
      <w:r w:rsidRPr="004E2F00">
        <w:rPr>
          <w:i/>
          <w:iCs/>
        </w:rPr>
        <w:t xml:space="preserve"> </w:t>
      </w:r>
      <w:r>
        <w:rPr>
          <w:i/>
          <w:iCs/>
        </w:rPr>
        <w:t>erste Lesung</w:t>
      </w:r>
      <w:r w:rsidR="00A8489C">
        <w:t xml:space="preserve">, </w:t>
      </w:r>
      <w:r w:rsidR="002A0749">
        <w:t xml:space="preserve">fehlt </w:t>
      </w:r>
      <w:r w:rsidR="00A8489C">
        <w:t>in der hebräischen Bibel</w:t>
      </w:r>
      <w:r w:rsidR="00425670">
        <w:t xml:space="preserve"> und deshalb auch bei Luther</w:t>
      </w:r>
      <w:r w:rsidR="00571261">
        <w:t>.</w:t>
      </w:r>
      <w:r w:rsidR="00A8489C">
        <w:t xml:space="preserve"> </w:t>
      </w:r>
      <w:r w:rsidR="00571261">
        <w:t>E</w:t>
      </w:r>
      <w:r w:rsidR="00A8489C">
        <w:t>s</w:t>
      </w:r>
      <w:r w:rsidR="002A0749">
        <w:t xml:space="preserve"> ist </w:t>
      </w:r>
      <w:r w:rsidR="00A8489C">
        <w:t>in der Septuaginta</w:t>
      </w:r>
      <w:r w:rsidR="007A3428">
        <w:t>, griechische Übersetzung des A</w:t>
      </w:r>
      <w:r w:rsidR="00D34733">
        <w:t xml:space="preserve">lten </w:t>
      </w:r>
      <w:r w:rsidR="007A3428">
        <w:t>T</w:t>
      </w:r>
      <w:r w:rsidR="00D34733">
        <w:t>estaments</w:t>
      </w:r>
      <w:r w:rsidR="00425670">
        <w:t>,</w:t>
      </w:r>
      <w:r w:rsidR="00314202" w:rsidRPr="00314202">
        <w:t xml:space="preserve"> </w:t>
      </w:r>
      <w:r w:rsidR="00314202">
        <w:t>überliefert</w:t>
      </w:r>
      <w:r w:rsidR="00571261">
        <w:t>, hat aber einen hebräischen Kern</w:t>
      </w:r>
      <w:r w:rsidR="00A8489C">
        <w:t xml:space="preserve">. </w:t>
      </w:r>
      <w:r w:rsidR="00D34733">
        <w:t>Baruch</w:t>
      </w:r>
      <w:r w:rsidR="00A8489C">
        <w:t xml:space="preserve"> wendet sich an</w:t>
      </w:r>
      <w:r w:rsidR="00571261">
        <w:t xml:space="preserve"> </w:t>
      </w:r>
      <w:r w:rsidR="00A8489C">
        <w:t>Juden</w:t>
      </w:r>
      <w:r w:rsidR="000B48C7">
        <w:t xml:space="preserve"> in</w:t>
      </w:r>
      <w:r w:rsidR="00A8489C">
        <w:t xml:space="preserve"> der Diaspora. Sie haben keine politische Macht</w:t>
      </w:r>
      <w:r w:rsidR="000B48C7">
        <w:t>.</w:t>
      </w:r>
      <w:r w:rsidR="00A8489C">
        <w:t xml:space="preserve"> </w:t>
      </w:r>
      <w:r w:rsidR="000649DD">
        <w:t xml:space="preserve">Gott </w:t>
      </w:r>
      <w:r w:rsidR="00A8489C">
        <w:t>aber denkt an sie</w:t>
      </w:r>
      <w:r w:rsidR="007F2ACC">
        <w:t>,</w:t>
      </w:r>
      <w:r w:rsidR="00A8489C">
        <w:t xml:space="preserve"> küm</w:t>
      </w:r>
      <w:r w:rsidR="00314202">
        <w:t>mert sich um sie.</w:t>
      </w:r>
      <w:r w:rsidR="003B3FBF">
        <w:t xml:space="preserve"> </w:t>
      </w:r>
    </w:p>
    <w:p w:rsidR="00A8489C" w:rsidRDefault="00A8489C" w:rsidP="003B3FBF">
      <w:pPr>
        <w:jc w:val="both"/>
      </w:pPr>
      <w:r>
        <w:t>Ist d</w:t>
      </w:r>
      <w:r w:rsidR="007A3428">
        <w:t>a</w:t>
      </w:r>
      <w:r>
        <w:t>s nicht unsere Situation? Die Kirche hat kaum politischen Einfluss</w:t>
      </w:r>
      <w:r w:rsidR="00D34733">
        <w:t>.</w:t>
      </w:r>
      <w:r>
        <w:t xml:space="preserve"> </w:t>
      </w:r>
      <w:r w:rsidR="00D34733">
        <w:t>I</w:t>
      </w:r>
      <w:r>
        <w:t>n den Medien</w:t>
      </w:r>
      <w:r w:rsidR="0056068C">
        <w:t xml:space="preserve"> steht sie wegen des Missbrauchs am Pranger und</w:t>
      </w:r>
      <w:r>
        <w:t xml:space="preserve"> wird oft verspottet. </w:t>
      </w:r>
      <w:r w:rsidR="00457F67">
        <w:t>Christen</w:t>
      </w:r>
      <w:r>
        <w:t xml:space="preserve"> </w:t>
      </w:r>
      <w:r w:rsidR="00457F67">
        <w:t>sind</w:t>
      </w:r>
      <w:r>
        <w:t xml:space="preserve"> eine Minder</w:t>
      </w:r>
      <w:r w:rsidR="007A3428">
        <w:softHyphen/>
      </w:r>
      <w:r>
        <w:t>heit und leb</w:t>
      </w:r>
      <w:r w:rsidR="00457F67">
        <w:t>en</w:t>
      </w:r>
      <w:r>
        <w:t xml:space="preserve"> in einem Umfeld, in dem das Reden von Gott unverständlich</w:t>
      </w:r>
      <w:r w:rsidR="00044853">
        <w:t>,</w:t>
      </w:r>
      <w:r w:rsidR="0056068C">
        <w:t xml:space="preserve"> </w:t>
      </w:r>
      <w:r w:rsidR="00044853">
        <w:t>ja</w:t>
      </w:r>
      <w:r w:rsidR="0056068C">
        <w:t xml:space="preserve"> fremd</w:t>
      </w:r>
      <w:r>
        <w:t xml:space="preserve"> erscheint. </w:t>
      </w:r>
      <w:r w:rsidR="002A0749">
        <w:t>In den sog. katholischen Gebieten ist</w:t>
      </w:r>
      <w:r w:rsidR="004E2F00">
        <w:t xml:space="preserve"> der </w:t>
      </w:r>
      <w:r w:rsidR="002A0749">
        <w:t>Glaube</w:t>
      </w:r>
      <w:r w:rsidR="0056068C">
        <w:t xml:space="preserve"> bei</w:t>
      </w:r>
      <w:r w:rsidR="002A0749">
        <w:t xml:space="preserve"> </w:t>
      </w:r>
      <w:r w:rsidR="000649DD">
        <w:t>v</w:t>
      </w:r>
      <w:r w:rsidR="001106E8">
        <w:t>iele</w:t>
      </w:r>
      <w:r w:rsidR="0056068C">
        <w:t>n</w:t>
      </w:r>
      <w:r w:rsidR="002A0749">
        <w:t xml:space="preserve"> </w:t>
      </w:r>
      <w:r w:rsidR="00C27C85">
        <w:t>ein</w:t>
      </w:r>
      <w:r w:rsidR="002A0749">
        <w:t xml:space="preserve"> folk</w:t>
      </w:r>
      <w:r w:rsidR="004E2F00">
        <w:softHyphen/>
      </w:r>
      <w:r w:rsidR="002A0749">
        <w:t xml:space="preserve">loristischen Anhängsel </w:t>
      </w:r>
      <w:r w:rsidR="00C27C85">
        <w:t>geworden</w:t>
      </w:r>
      <w:r w:rsidR="00395124">
        <w:t>;</w:t>
      </w:r>
      <w:r w:rsidR="00F71189">
        <w:t xml:space="preserve"> eine</w:t>
      </w:r>
      <w:r w:rsidR="00395124">
        <w:t xml:space="preserve"> bewusst gelebte Entscheidung für Gott ist </w:t>
      </w:r>
      <w:r w:rsidR="00616165">
        <w:t>selten</w:t>
      </w:r>
      <w:r w:rsidR="00B14BEF">
        <w:t xml:space="preserve"> zu finden</w:t>
      </w:r>
      <w:r w:rsidR="00395124">
        <w:t>.</w:t>
      </w:r>
    </w:p>
    <w:p w:rsidR="00A8489C" w:rsidRPr="008E45D2" w:rsidRDefault="00616165">
      <w:pPr>
        <w:jc w:val="both"/>
        <w:rPr>
          <w:vertAlign w:val="superscript"/>
        </w:rPr>
      </w:pPr>
      <w:r>
        <w:t>D</w:t>
      </w:r>
      <w:r w:rsidR="00A8489C">
        <w:t>er Prophet kennt solche Situationen und doch sagt</w:t>
      </w:r>
      <w:r w:rsidR="00395124">
        <w:t xml:space="preserve"> er</w:t>
      </w:r>
      <w:r w:rsidR="00A8489C">
        <w:t xml:space="preserve"> </w:t>
      </w:r>
      <w:r w:rsidR="001A01FD">
        <w:t>d</w:t>
      </w:r>
      <w:r w:rsidR="00A8489C">
        <w:t>en Zuhörern –</w:t>
      </w:r>
      <w:r w:rsidR="00D228DC">
        <w:t xml:space="preserve"> </w:t>
      </w:r>
      <w:r w:rsidR="00A8489C">
        <w:t>uns –</w:t>
      </w:r>
      <w:r>
        <w:t xml:space="preserve"> Gottes </w:t>
      </w:r>
      <w:r w:rsidR="00A8489C">
        <w:t>rettende Liebe zu. Wer sich an</w:t>
      </w:r>
      <w:r w:rsidR="00D228DC">
        <w:t xml:space="preserve"> </w:t>
      </w:r>
      <w:r>
        <w:t xml:space="preserve">Gottes </w:t>
      </w:r>
      <w:r w:rsidR="00A8489C">
        <w:t>Wort hält, das sich als zuverlässig erweist, hat Zukunft</w:t>
      </w:r>
      <w:r w:rsidR="001A01FD">
        <w:t xml:space="preserve"> und</w:t>
      </w:r>
      <w:r w:rsidR="00A8489C">
        <w:t xml:space="preserve"> Hoffnung. Darum geht es: an Gottes Wort </w:t>
      </w:r>
      <w:r w:rsidR="000B48C7">
        <w:t>fest</w:t>
      </w:r>
      <w:r w:rsidR="00A8489C">
        <w:t>halten.</w:t>
      </w:r>
      <w:r w:rsidR="004E2F00">
        <w:t xml:space="preserve"> –</w:t>
      </w:r>
      <w:r w:rsidR="00D228DC">
        <w:t xml:space="preserve"> </w:t>
      </w:r>
      <w:r w:rsidR="003B3FBF">
        <w:t>Heinrich Schlier, der evangelische Exeget, der nach intensiver Suche 1953 katholisch wurde,</w:t>
      </w:r>
      <w:r w:rsidR="008E45D2">
        <w:t xml:space="preserve"> spricht davon, dass es ein „im hörenden Gehorsam für [Gott] offenes Leben“ braucht</w:t>
      </w:r>
      <w:r w:rsidR="004E2F00">
        <w:t>.</w:t>
      </w:r>
      <w:r w:rsidR="008E45D2">
        <w:rPr>
          <w:vertAlign w:val="superscript"/>
        </w:rPr>
        <w:t xml:space="preserve"> (geistl. Lesungen VI, S. </w:t>
      </w:r>
      <w:r w:rsidR="001178B4">
        <w:rPr>
          <w:vertAlign w:val="superscript"/>
        </w:rPr>
        <w:t>36)</w:t>
      </w:r>
    </w:p>
    <w:p w:rsidR="003E47AB" w:rsidRDefault="00A8489C">
      <w:pPr>
        <w:jc w:val="both"/>
      </w:pPr>
      <w:r>
        <w:t>Die Liturgie der Kirche weist in dieselbe Richtung: sie lässt uns in die Geschichte Jerusalems, Zions, Israels,</w:t>
      </w:r>
      <w:r w:rsidR="00314202">
        <w:t xml:space="preserve"> die Geschichte</w:t>
      </w:r>
      <w:r>
        <w:t xml:space="preserve"> des Gottesvolkes eintreten. „Gott führt Israel heim in Freude, im Licht seiner Herrlichkeit; </w:t>
      </w:r>
      <w:r>
        <w:lastRenderedPageBreak/>
        <w:t>Er</w:t>
      </w:r>
      <w:r>
        <w:softHyphen/>
        <w:t>barmen und Gerechtigkeit kommen von ihm.“</w:t>
      </w:r>
      <w:r>
        <w:rPr>
          <w:vertAlign w:val="superscript"/>
        </w:rPr>
        <w:t xml:space="preserve"> (Bar 5,9)</w:t>
      </w:r>
      <w:r>
        <w:t xml:space="preserve"> Das ist auch uns zum Trost gesagt.</w:t>
      </w:r>
      <w:r w:rsidR="00D34733">
        <w:t xml:space="preserve"> – </w:t>
      </w:r>
      <w:r>
        <w:t>Baruch schildert in der Bild</w:t>
      </w:r>
      <w:r w:rsidR="007A3428">
        <w:t>er</w:t>
      </w:r>
      <w:r>
        <w:t>sprache der Propheten die Heim</w:t>
      </w:r>
      <w:r>
        <w:softHyphen/>
        <w:t>führung Israels aus Exil</w:t>
      </w:r>
      <w:r w:rsidR="000B48C7">
        <w:t>, Verbannung und Diaspora</w:t>
      </w:r>
      <w:r>
        <w:t xml:space="preserve">. </w:t>
      </w:r>
      <w:r w:rsidR="000B48C7">
        <w:t>Jeru</w:t>
      </w:r>
      <w:r w:rsidR="000B48C7">
        <w:softHyphen/>
        <w:t>salem</w:t>
      </w:r>
      <w:r>
        <w:t xml:space="preserve"> wird wie eine Person, als Tochter, angeredet. Sie soll das Kleid von Trauer und Elend ablegen, sie soll aufstehen, auf die Höhe steigen und ausschauen nach Osten, wo ihre Kinder auf den von Gott gebahnten Wegen heimkehren – durch die Wüste wie durch einen lieblichen Park. Die Erfahrung der Glaubenden ist: Gottes Wort hat sammelnde Kraft, es sammelt aus aller Zerstreuung</w:t>
      </w:r>
      <w:r w:rsidR="00D34733">
        <w:t xml:space="preserve"> –</w:t>
      </w:r>
      <w:r>
        <w:t xml:space="preserve"> wenn die Angesprochenen es zulassen.</w:t>
      </w:r>
      <w:r w:rsidR="001178B4">
        <w:t xml:space="preserve"> </w:t>
      </w:r>
    </w:p>
    <w:p w:rsidR="00312343" w:rsidRDefault="00F71189">
      <w:pPr>
        <w:jc w:val="both"/>
      </w:pPr>
      <w:r>
        <w:t xml:space="preserve">Durch den Propheten </w:t>
      </w:r>
      <w:r w:rsidR="00A8489C">
        <w:t>kommt die „Mutter Jerusalem“</w:t>
      </w:r>
      <w:r w:rsidR="008E3113">
        <w:t>,</w:t>
      </w:r>
      <w:r w:rsidR="00A8489C">
        <w:t xml:space="preserve"> für uns „Mutter Kirche“</w:t>
      </w:r>
      <w:r w:rsidR="008E3113">
        <w:t>,</w:t>
      </w:r>
      <w:r w:rsidR="00A8489C">
        <w:t xml:space="preserve"> zu Wort. Sie redet ihre Kinder – uns – an: „Habt Vertrauen, meine Kinder, schreit zu Gott! Wie euer Sinn auf den Abfall von Gott gerichtet war, so zeigt nun zehnfachen Eifer, umzukehren und ihn zu suchen.“</w:t>
      </w:r>
      <w:r w:rsidR="00A8489C">
        <w:rPr>
          <w:vertAlign w:val="superscript"/>
        </w:rPr>
        <w:t xml:space="preserve"> (Bar 4,21.28)</w:t>
      </w:r>
      <w:r w:rsidR="001178B4">
        <w:t xml:space="preserve"> </w:t>
      </w:r>
    </w:p>
    <w:p w:rsidR="00A8489C" w:rsidRDefault="00A8489C">
      <w:pPr>
        <w:jc w:val="both"/>
      </w:pPr>
      <w:r>
        <w:t xml:space="preserve">Grundlegende Bedingung: Die Einsicht, dass unser Sinn auf den Abfall von Gott gerichtet war. </w:t>
      </w:r>
      <w:r w:rsidR="00616165">
        <w:t xml:space="preserve">– </w:t>
      </w:r>
      <w:r>
        <w:t>Doch wer möchte die Selbst</w:t>
      </w:r>
      <w:r>
        <w:softHyphen/>
      </w:r>
      <w:r>
        <w:softHyphen/>
        <w:t xml:space="preserve">täuschung </w:t>
      </w:r>
      <w:r w:rsidR="000B48C7">
        <w:t>wahrhaben</w:t>
      </w:r>
      <w:r w:rsidR="000B48C7">
        <w:t xml:space="preserve"> und </w:t>
      </w:r>
      <w:r>
        <w:t xml:space="preserve">aufgeben? Wer mag an </w:t>
      </w:r>
      <w:r w:rsidR="00395124">
        <w:t>vergessene</w:t>
      </w:r>
      <w:r>
        <w:t xml:space="preserve"> Sünden erinnert werden? </w:t>
      </w:r>
      <w:r w:rsidR="0056068C">
        <w:t>O</w:t>
      </w:r>
      <w:r w:rsidR="00571261">
        <w:t xml:space="preserve">ft </w:t>
      </w:r>
      <w:r w:rsidR="0056068C">
        <w:t xml:space="preserve">fehlen </w:t>
      </w:r>
      <w:r>
        <w:t>das Forum</w:t>
      </w:r>
      <w:r w:rsidR="00395124">
        <w:t xml:space="preserve"> und</w:t>
      </w:r>
      <w:r w:rsidR="00D228DC">
        <w:t xml:space="preserve"> vor allem</w:t>
      </w:r>
      <w:r>
        <w:t xml:space="preserve"> der</w:t>
      </w:r>
      <w:r w:rsidR="00395124">
        <w:t xml:space="preserve"> Mut zu</w:t>
      </w:r>
      <w:r>
        <w:t xml:space="preserve"> </w:t>
      </w:r>
      <w:r w:rsidR="00395124">
        <w:t>geschwisterliche</w:t>
      </w:r>
      <w:r w:rsidR="00F71189">
        <w:t>r</w:t>
      </w:r>
      <w:r>
        <w:t xml:space="preserve"> Zurechtweisung, in der die </w:t>
      </w:r>
      <w:r w:rsidR="00B20B01">
        <w:t>Einsicht wachsen</w:t>
      </w:r>
      <w:r w:rsidR="00571261">
        <w:t xml:space="preserve"> könnte?</w:t>
      </w:r>
    </w:p>
    <w:p w:rsidR="00A8489C" w:rsidRDefault="00A8489C">
      <w:pPr>
        <w:jc w:val="both"/>
      </w:pPr>
      <w:r>
        <w:t xml:space="preserve">Die Spaltung der Kirche in Konfessionen, Richtungen und Gruppen ist gewachsen und wächst, weil jeder selbst „Großes tun“ will. </w:t>
      </w:r>
      <w:r w:rsidR="00571261">
        <w:t>S</w:t>
      </w:r>
      <w:r>
        <w:t>o sind wir</w:t>
      </w:r>
      <w:r w:rsidR="00395124">
        <w:t xml:space="preserve"> Christen</w:t>
      </w:r>
      <w:r>
        <w:t xml:space="preserve"> nicht in der Lage, gemeinsam feiernd zu bekennen: „Ja, </w:t>
      </w:r>
      <w:r w:rsidR="001178B4">
        <w:t>g</w:t>
      </w:r>
      <w:r>
        <w:t xml:space="preserve">roß hat der </w:t>
      </w:r>
      <w:r w:rsidR="001178B4">
        <w:t>H</w:t>
      </w:r>
      <w:r w:rsidR="001178B4" w:rsidRPr="0056068C">
        <w:rPr>
          <w:sz w:val="20"/>
          <w:szCs w:val="20"/>
        </w:rPr>
        <w:t>ERR</w:t>
      </w:r>
      <w:r>
        <w:t xml:space="preserve"> an uns ge</w:t>
      </w:r>
      <w:r w:rsidR="001178B4">
        <w:t>h</w:t>
      </w:r>
      <w:r>
        <w:t>an</w:t>
      </w:r>
      <w:r w:rsidR="001178B4">
        <w:t>delt</w:t>
      </w:r>
      <w:r>
        <w:t xml:space="preserve">. Da waren wir </w:t>
      </w:r>
      <w:r w:rsidR="001178B4">
        <w:t>voll Freude</w:t>
      </w:r>
      <w:r>
        <w:t>.“</w:t>
      </w:r>
      <w:r>
        <w:rPr>
          <w:vertAlign w:val="superscript"/>
        </w:rPr>
        <w:t xml:space="preserve"> (Ps 126,3)</w:t>
      </w:r>
    </w:p>
    <w:p w:rsidR="00A8489C" w:rsidRDefault="00A8489C">
      <w:pPr>
        <w:jc w:val="both"/>
      </w:pPr>
      <w:r>
        <w:t xml:space="preserve">Im </w:t>
      </w:r>
      <w:r>
        <w:rPr>
          <w:i/>
          <w:iCs/>
        </w:rPr>
        <w:t>Evangelium</w:t>
      </w:r>
      <w:r>
        <w:t xml:space="preserve"> hörten wir vo</w:t>
      </w:r>
      <w:r w:rsidR="008E3113">
        <w:t>m</w:t>
      </w:r>
      <w:r w:rsidR="00616165">
        <w:t xml:space="preserve"> Täufer</w:t>
      </w:r>
      <w:r>
        <w:t xml:space="preserve"> Johannes, dem großen Vorläufer. Über ihn sagt Jesus, dass es keinen Größeren unter den Menschen g</w:t>
      </w:r>
      <w:r w:rsidR="004E2F00">
        <w:t>a</w:t>
      </w:r>
      <w:r>
        <w:t xml:space="preserve">b als </w:t>
      </w:r>
      <w:r w:rsidR="001178B4">
        <w:t>ihn</w:t>
      </w:r>
      <w:r>
        <w:t>.</w:t>
      </w:r>
      <w:r w:rsidR="00395124">
        <w:rPr>
          <w:vertAlign w:val="superscript"/>
        </w:rPr>
        <w:t xml:space="preserve"> </w:t>
      </w:r>
      <w:r>
        <w:rPr>
          <w:vertAlign w:val="superscript"/>
        </w:rPr>
        <w:t>(Lk 7,28)</w:t>
      </w:r>
      <w:r>
        <w:t xml:space="preserve"> </w:t>
      </w:r>
      <w:r w:rsidR="001178B4">
        <w:t>Johannes</w:t>
      </w:r>
      <w:r>
        <w:t xml:space="preserve"> weist auf den Messias hin und bereitet </w:t>
      </w:r>
      <w:r w:rsidR="001178B4">
        <w:t>I</w:t>
      </w:r>
      <w:r w:rsidR="0056068C" w:rsidRPr="0056068C">
        <w:rPr>
          <w:sz w:val="20"/>
          <w:szCs w:val="20"/>
        </w:rPr>
        <w:t>HM</w:t>
      </w:r>
      <w:r>
        <w:t xml:space="preserve"> de</w:t>
      </w:r>
      <w:r w:rsidR="00682BCB">
        <w:t>n</w:t>
      </w:r>
      <w:r>
        <w:t xml:space="preserve"> Weg. Lukas stellt die Berufung des Johannes in den Rahmen der </w:t>
      </w:r>
      <w:r w:rsidR="00682BCB">
        <w:t xml:space="preserve">großen </w:t>
      </w:r>
      <w:r>
        <w:t>Welt</w:t>
      </w:r>
      <w:r w:rsidR="00395124">
        <w:t>-</w:t>
      </w:r>
      <w:r>
        <w:t xml:space="preserve"> und Heilsgeschichte. Mit Akribie </w:t>
      </w:r>
      <w:r w:rsidR="00571261">
        <w:t>nennt er</w:t>
      </w:r>
      <w:r>
        <w:t xml:space="preserve"> de</w:t>
      </w:r>
      <w:r w:rsidR="00571261">
        <w:t>n</w:t>
      </w:r>
      <w:r>
        <w:t xml:space="preserve"> Kaiser und die Statthalter,</w:t>
      </w:r>
      <w:r w:rsidR="00BE07A3">
        <w:t xml:space="preserve"> die Tetráchen</w:t>
      </w:r>
      <w:r>
        <w:t xml:space="preserve"> </w:t>
      </w:r>
      <w:r w:rsidR="00BE07A3">
        <w:t>und</w:t>
      </w:r>
      <w:r>
        <w:t xml:space="preserve"> Hohe</w:t>
      </w:r>
      <w:r w:rsidR="001178B4">
        <w:t>n P</w:t>
      </w:r>
      <w:r>
        <w:t xml:space="preserve">riester. </w:t>
      </w:r>
      <w:r w:rsidR="00BE07A3">
        <w:t>B</w:t>
      </w:r>
      <w:r>
        <w:t xml:space="preserve">is heute </w:t>
      </w:r>
      <w:r w:rsidR="00BE07A3">
        <w:t xml:space="preserve">ist deshalb </w:t>
      </w:r>
      <w:r>
        <w:t>eine genaue zeitliche Einordnung mögli</w:t>
      </w:r>
      <w:r w:rsidR="00682BCB">
        <w:t xml:space="preserve">ch. </w:t>
      </w:r>
      <w:r w:rsidR="008E3113">
        <w:t>Es ist das Jahr 28 n.Chr.</w:t>
      </w:r>
      <w:r w:rsidR="001178B4">
        <w:t xml:space="preserve">, </w:t>
      </w:r>
      <w:r w:rsidR="0056068C">
        <w:t>also 2</w:t>
      </w:r>
      <w:r w:rsidR="003048F9">
        <w:t>-</w:t>
      </w:r>
      <w:r w:rsidR="0056068C">
        <w:t>3</w:t>
      </w:r>
      <w:r w:rsidR="001178B4">
        <w:t xml:space="preserve"> Jahre vor Jesu Tod und Auferstehung.</w:t>
      </w:r>
      <w:r w:rsidR="003048F9">
        <w:t xml:space="preserve"> </w:t>
      </w:r>
    </w:p>
    <w:p w:rsidR="00312343" w:rsidRDefault="00A8489C">
      <w:pPr>
        <w:jc w:val="both"/>
      </w:pPr>
      <w:r>
        <w:t>In der Predigt des Täufers</w:t>
      </w:r>
      <w:r w:rsidR="00BE07A3">
        <w:t xml:space="preserve"> </w:t>
      </w:r>
      <w:r>
        <w:t>wird deutlich, von welcher Art das Heil sein wird, das von Gott kommt: Versöhnung mit Gott</w:t>
      </w:r>
      <w:r w:rsidR="00BE07A3">
        <w:t xml:space="preserve"> und den Menschen</w:t>
      </w:r>
      <w:r>
        <w:t xml:space="preserve"> durch Jesus Christus. Lukas </w:t>
      </w:r>
      <w:r w:rsidR="003048F9">
        <w:t xml:space="preserve">zitiert </w:t>
      </w:r>
      <w:r>
        <w:t xml:space="preserve">– </w:t>
      </w:r>
      <w:r w:rsidR="003048F9">
        <w:t>gemeinsam mit</w:t>
      </w:r>
      <w:r>
        <w:t xml:space="preserve"> Matthäus und Markus – den Propheten Jesaja. Über </w:t>
      </w:r>
      <w:r w:rsidR="00B20B01">
        <w:t>diese</w:t>
      </w:r>
      <w:r>
        <w:t xml:space="preserve"> hinaus führt </w:t>
      </w:r>
      <w:r w:rsidR="004E2F00">
        <w:t>Lukas</w:t>
      </w:r>
      <w:r w:rsidR="00395124">
        <w:t xml:space="preserve"> </w:t>
      </w:r>
      <w:r w:rsidR="003048F9">
        <w:t xml:space="preserve">aber </w:t>
      </w:r>
      <w:r>
        <w:t>das Zitat weiter bis zur Ankündigung eines universalen Heils: „</w:t>
      </w:r>
      <w:r w:rsidR="00F71189">
        <w:t>A</w:t>
      </w:r>
      <w:r>
        <w:t>lle Menschen werden das Heil</w:t>
      </w:r>
      <w:r w:rsidR="00982605">
        <w:t xml:space="preserve"> Gottes schauen</w:t>
      </w:r>
      <w:r>
        <w:t>.“</w:t>
      </w:r>
      <w:r>
        <w:rPr>
          <w:vertAlign w:val="superscript"/>
        </w:rPr>
        <w:t xml:space="preserve"> (Lk 3,6)</w:t>
      </w:r>
      <w:r>
        <w:t xml:space="preserve"> D</w:t>
      </w:r>
      <w:r w:rsidR="00682BCB">
        <w:t>a</w:t>
      </w:r>
      <w:r>
        <w:t xml:space="preserve">s ist möglich, wenn der Mensch bereit ist, umzukehren, </w:t>
      </w:r>
      <w:r w:rsidR="00314202">
        <w:t>sich</w:t>
      </w:r>
      <w:r>
        <w:t xml:space="preserve"> </w:t>
      </w:r>
      <w:r w:rsidR="00395124">
        <w:t>mit Gottes Hilfe</w:t>
      </w:r>
      <w:r w:rsidR="00F71189" w:rsidRPr="00F71189">
        <w:t xml:space="preserve"> </w:t>
      </w:r>
      <w:r w:rsidR="00F71189">
        <w:t>zu ändern, Sein An</w:t>
      </w:r>
      <w:r w:rsidR="00F71189">
        <w:softHyphen/>
        <w:t>gebot anzunehmen</w:t>
      </w:r>
      <w:r>
        <w:t>.</w:t>
      </w:r>
      <w:r w:rsidR="00314202">
        <w:t xml:space="preserve"> </w:t>
      </w:r>
    </w:p>
    <w:p w:rsidR="00A8489C" w:rsidRDefault="00A8489C">
      <w:pPr>
        <w:jc w:val="both"/>
      </w:pPr>
      <w:r>
        <w:lastRenderedPageBreak/>
        <w:t xml:space="preserve">Paulus – </w:t>
      </w:r>
      <w:r w:rsidR="0029536E">
        <w:rPr>
          <w:i/>
        </w:rPr>
        <w:t xml:space="preserve">die </w:t>
      </w:r>
      <w:r>
        <w:rPr>
          <w:i/>
          <w:iCs/>
        </w:rPr>
        <w:t>zweite Lesung</w:t>
      </w:r>
      <w:r>
        <w:t xml:space="preserve"> – schreibt seiner Lieblingsgemeinde. Er betet für sie: „Dass eure Liebe immer noch reicher an Einsicht und</w:t>
      </w:r>
      <w:r w:rsidR="00982605">
        <w:t xml:space="preserve"> </w:t>
      </w:r>
      <w:r>
        <w:t>Verständnis wird, damit ihr beurteilen könnt, worauf es ankommt.“</w:t>
      </w:r>
      <w:r>
        <w:rPr>
          <w:vertAlign w:val="superscript"/>
        </w:rPr>
        <w:t xml:space="preserve"> (Phil 1,9f)</w:t>
      </w:r>
      <w:r>
        <w:t xml:space="preserve"> Wir dürfen aktualisierend sagen, worauf es bei der Heim</w:t>
      </w:r>
      <w:r w:rsidR="00F37FB4">
        <w:softHyphen/>
      </w:r>
      <w:r>
        <w:t xml:space="preserve">führung der Kirche aus dem Exil ankommt: Ohne Tadel kann eine gespaltene und </w:t>
      </w:r>
      <w:r w:rsidR="00682BCB">
        <w:t>g</w:t>
      </w:r>
      <w:r w:rsidR="00BE07A3">
        <w:t>laubensschwache</w:t>
      </w:r>
      <w:r>
        <w:t xml:space="preserve"> Kirche nicht sein – und ebenso wenig „</w:t>
      </w:r>
      <w:r w:rsidR="003E47AB">
        <w:t>erfüllt mit</w:t>
      </w:r>
      <w:r>
        <w:t xml:space="preserve"> der Frucht der Gerechtigkeit</w:t>
      </w:r>
      <w:r w:rsidR="003E47AB">
        <w:t>, die durch Jesus Christus kommt</w:t>
      </w:r>
      <w:r>
        <w:t>“.</w:t>
      </w:r>
      <w:r w:rsidR="0055653E">
        <w:t xml:space="preserve"> </w:t>
      </w:r>
      <w:r>
        <w:rPr>
          <w:vertAlign w:val="superscript"/>
        </w:rPr>
        <w:t>(Phil 1,11)</w:t>
      </w:r>
      <w:r>
        <w:t xml:space="preserve"> Gerechtigkeit heißt in </w:t>
      </w:r>
      <w:r w:rsidR="00982605">
        <w:t>der</w:t>
      </w:r>
      <w:r w:rsidR="001874D3">
        <w:t xml:space="preserve"> Sprache</w:t>
      </w:r>
      <w:r w:rsidR="00982605">
        <w:t xml:space="preserve"> des Apostels</w:t>
      </w:r>
      <w:r>
        <w:t>: Gemeinschafts</w:t>
      </w:r>
      <w:r w:rsidR="001874D3">
        <w:softHyphen/>
      </w:r>
      <w:r>
        <w:t>fähigkeit, Gemeinschafts</w:t>
      </w:r>
      <w:r w:rsidR="00593B56">
        <w:softHyphen/>
      </w:r>
      <w:r>
        <w:t>willigkeit, Gemeinschaftstreue. Jesus hat von seinen Jüngern sogar die „bessere Gerechtigkeit“ erwartet: „da</w:t>
      </w:r>
      <w:r w:rsidR="001874D3">
        <w:t>mit</w:t>
      </w:r>
      <w:r>
        <w:t xml:space="preserve"> alle eins seien.“ wie es im Johannesevangelium an vielen Stellen heißt.</w:t>
      </w:r>
    </w:p>
    <w:p w:rsidR="00A8489C" w:rsidRDefault="00A8489C">
      <w:pPr>
        <w:jc w:val="both"/>
      </w:pPr>
      <w:r>
        <w:t xml:space="preserve">Liebe ist für Paulus </w:t>
      </w:r>
      <w:r w:rsidR="003E47AB">
        <w:t xml:space="preserve">Gottes </w:t>
      </w:r>
      <w:r>
        <w:t xml:space="preserve">Gabe, die in die Herzen der Glaubenden ausgegossen ist durch den </w:t>
      </w:r>
      <w:r w:rsidR="004349C6">
        <w:t>H</w:t>
      </w:r>
      <w:r>
        <w:t>eiligen Geist</w:t>
      </w:r>
      <w:r w:rsidR="00C27C85">
        <w:t>. E</w:t>
      </w:r>
      <w:r w:rsidR="00C27C85" w:rsidRPr="00C27C85">
        <w:rPr>
          <w:sz w:val="18"/>
          <w:szCs w:val="18"/>
        </w:rPr>
        <w:t>R</w:t>
      </w:r>
      <w:r w:rsidR="00C27C85">
        <w:t xml:space="preserve"> ist</w:t>
      </w:r>
      <w:r>
        <w:t xml:space="preserve"> </w:t>
      </w:r>
      <w:r w:rsidRPr="007B72B0">
        <w:rPr>
          <w:b/>
          <w:u w:val="single"/>
        </w:rPr>
        <w:t>die</w:t>
      </w:r>
      <w:r>
        <w:t xml:space="preserve"> gemeinschaftsstiftende Kraft Gottes selbst. </w:t>
      </w:r>
      <w:r w:rsidR="00DD5B27">
        <w:t>D</w:t>
      </w:r>
      <w:r>
        <w:t>ie</w:t>
      </w:r>
      <w:r w:rsidR="00DD5B27">
        <w:t xml:space="preserve"> Liebe</w:t>
      </w:r>
      <w:r>
        <w:t xml:space="preserve"> soll angereichert werden durch „Einsicht“ in den Willen, in den Plan Gottes und durch „Verständnis“, d.h. durch Aneig</w:t>
      </w:r>
      <w:r w:rsidR="00BE07A3">
        <w:softHyphen/>
      </w:r>
      <w:r>
        <w:t>nung</w:t>
      </w:r>
      <w:r w:rsidR="00BE07A3">
        <w:t xml:space="preserve"> des Planes Gottes</w:t>
      </w:r>
      <w:r>
        <w:t xml:space="preserve"> im eigenen, an die Gemeinschaft gebundenen Leben.</w:t>
      </w:r>
      <w:r w:rsidR="001874D3">
        <w:t xml:space="preserve"> Der</w:t>
      </w:r>
      <w:r>
        <w:t xml:space="preserve"> </w:t>
      </w:r>
      <w:r w:rsidR="001874D3">
        <w:t>Apostel</w:t>
      </w:r>
      <w:r>
        <w:t xml:space="preserve"> hat mit </w:t>
      </w:r>
      <w:r w:rsidR="007B72B0">
        <w:t>d</w:t>
      </w:r>
      <w:r>
        <w:t xml:space="preserve">er </w:t>
      </w:r>
      <w:r w:rsidR="007B72B0">
        <w:t>G</w:t>
      </w:r>
      <w:r>
        <w:t>emeinde um diese Ein</w:t>
      </w:r>
      <w:r w:rsidR="00F17BEE">
        <w:softHyphen/>
      </w:r>
      <w:r>
        <w:t xml:space="preserve">heit gerungen: „Macht meine Freude </w:t>
      </w:r>
      <w:r w:rsidR="003E47AB">
        <w:t>[</w:t>
      </w:r>
      <w:r>
        <w:t>dadurch</w:t>
      </w:r>
      <w:r w:rsidR="003E47AB">
        <w:t>]</w:t>
      </w:r>
      <w:r>
        <w:t xml:space="preserve"> vollkommen, dass ihr eines Sinnes seid, einander in Liebe verbunden, einmütig und einträchtig.“</w:t>
      </w:r>
      <w:r>
        <w:rPr>
          <w:vertAlign w:val="superscript"/>
        </w:rPr>
        <w:t xml:space="preserve"> (Phil 2,2)</w:t>
      </w:r>
      <w:r>
        <w:t xml:space="preserve"> </w:t>
      </w:r>
      <w:r w:rsidR="00F17BEE">
        <w:t xml:space="preserve">– </w:t>
      </w:r>
      <w:r>
        <w:t xml:space="preserve">Wenn wir </w:t>
      </w:r>
      <w:r w:rsidR="003E47AB">
        <w:t xml:space="preserve">Pauli </w:t>
      </w:r>
      <w:r>
        <w:t>Mahnung hören, ist</w:t>
      </w:r>
      <w:r w:rsidR="001874D3">
        <w:t xml:space="preserve"> da</w:t>
      </w:r>
      <w:r>
        <w:t xml:space="preserve"> die Kirche</w:t>
      </w:r>
      <w:r w:rsidR="001874D3">
        <w:t xml:space="preserve"> nicht</w:t>
      </w:r>
      <w:r>
        <w:t xml:space="preserve"> auch heute noch in „baby</w:t>
      </w:r>
      <w:r>
        <w:softHyphen/>
        <w:t>lo</w:t>
      </w:r>
      <w:r>
        <w:softHyphen/>
      </w:r>
      <w:r>
        <w:softHyphen/>
        <w:t>nischer Gefangenschaft“</w:t>
      </w:r>
      <w:r w:rsidR="001874D3">
        <w:t>?</w:t>
      </w:r>
      <w:r w:rsidR="003E47AB">
        <w:t xml:space="preserve"> </w:t>
      </w:r>
    </w:p>
    <w:p w:rsidR="001874D3" w:rsidRDefault="00A8489C">
      <w:pPr>
        <w:jc w:val="both"/>
      </w:pPr>
      <w:bookmarkStart w:id="0" w:name="_GoBack"/>
      <w:bookmarkEnd w:id="0"/>
      <w:r>
        <w:t xml:space="preserve">Worauf kommt es an? Gott will nicht unsere Wünsche, sondern </w:t>
      </w:r>
      <w:r w:rsidR="00BE07A3" w:rsidRPr="00866043">
        <w:rPr>
          <w:u w:val="single"/>
        </w:rPr>
        <w:t>S</w:t>
      </w:r>
      <w:r w:rsidRPr="00866043">
        <w:rPr>
          <w:u w:val="single"/>
        </w:rPr>
        <w:t>eine</w:t>
      </w:r>
      <w:r>
        <w:t xml:space="preserve"> Verheißung erfüllen. Die Liturgie des zweiten Advent ermutigt uns, </w:t>
      </w:r>
      <w:r w:rsidR="00F17BEE">
        <w:t xml:space="preserve">neu </w:t>
      </w:r>
      <w:r>
        <w:t>darauf zu hören, danach Ausschau zu halten, wo die Heimführung beginnt: „Steh auf, Jerusalem, und steig auf die Höhe! Schau</w:t>
      </w:r>
      <w:r w:rsidR="00982605">
        <w:t xml:space="preserve"> nach Osten und sieh deine Kinder</w:t>
      </w:r>
      <w:r w:rsidR="001874D3">
        <w:t>!</w:t>
      </w:r>
      <w:r>
        <w:t>“</w:t>
      </w:r>
      <w:r>
        <w:rPr>
          <w:vertAlign w:val="superscript"/>
        </w:rPr>
        <w:t xml:space="preserve"> (Bar 5,5)</w:t>
      </w:r>
    </w:p>
    <w:p w:rsidR="00A8489C" w:rsidRDefault="00A8489C">
      <w:pPr>
        <w:jc w:val="both"/>
      </w:pPr>
      <w:r>
        <w:t>Gott wartet nicht auf unsere „Ini</w:t>
      </w:r>
      <w:r>
        <w:softHyphen/>
        <w:t xml:space="preserve">tiativen“, sondern auf unsere gläubige Antwort auf </w:t>
      </w:r>
      <w:r w:rsidR="003E47AB">
        <w:t>S</w:t>
      </w:r>
      <w:r>
        <w:t>ein zuvorkommendes Handeln.</w:t>
      </w:r>
      <w:r w:rsidR="00084713">
        <w:t xml:space="preserve"> Heinrich Schlier sprach vom „hörenden Gehorsam“.</w:t>
      </w:r>
      <w:r>
        <w:t xml:space="preserve"> Johannes der Täufer, der Prophet des Advents, wusste, dass Gott auf unseren Glauben wartet: Er „verkündigte</w:t>
      </w:r>
      <w:r w:rsidR="003E47AB">
        <w:t xml:space="preserve"> …</w:t>
      </w:r>
      <w:r>
        <w:t xml:space="preserve"> überall</w:t>
      </w:r>
      <w:r w:rsidR="003E47AB">
        <w:t xml:space="preserve"> die Taufe der</w:t>
      </w:r>
      <w:r>
        <w:t xml:space="preserve"> Umkehr“</w:t>
      </w:r>
      <w:r>
        <w:rPr>
          <w:vertAlign w:val="superscript"/>
        </w:rPr>
        <w:t xml:space="preserve"> (Lk 3,3)</w:t>
      </w:r>
      <w:r>
        <w:t>, das heißt</w:t>
      </w:r>
      <w:r w:rsidR="00C27C85">
        <w:t xml:space="preserve"> den</w:t>
      </w:r>
      <w:r>
        <w:t xml:space="preserve"> Rückzug von den Holzwegen, auf denen wir uns verlaufen, Umdenken hin zu</w:t>
      </w:r>
      <w:r w:rsidR="00DD5B27">
        <w:t>m</w:t>
      </w:r>
      <w:r>
        <w:t xml:space="preserve"> </w:t>
      </w:r>
      <w:r w:rsidR="00DD5B27">
        <w:t xml:space="preserve">Plan </w:t>
      </w:r>
      <w:r>
        <w:t>Gottes</w:t>
      </w:r>
      <w:r w:rsidR="00DD5B27">
        <w:t>, d</w:t>
      </w:r>
      <w:r>
        <w:t>e</w:t>
      </w:r>
      <w:r w:rsidR="00DD5B27">
        <w:t>n</w:t>
      </w:r>
      <w:r>
        <w:t xml:space="preserve"> </w:t>
      </w:r>
      <w:r w:rsidR="00F17BEE">
        <w:t>S</w:t>
      </w:r>
      <w:r>
        <w:t xml:space="preserve">ein Wort uns zu erkennen gibt. </w:t>
      </w:r>
    </w:p>
    <w:p w:rsidR="00982605" w:rsidRPr="00982605" w:rsidRDefault="00982605">
      <w:pPr>
        <w:jc w:val="both"/>
        <w:rPr>
          <w:sz w:val="6"/>
          <w:szCs w:val="6"/>
        </w:rPr>
      </w:pPr>
    </w:p>
    <w:p w:rsidR="00A8489C" w:rsidRDefault="00A8489C">
      <w:pPr>
        <w:jc w:val="both"/>
      </w:pPr>
      <w:r>
        <w:t xml:space="preserve">Hören und </w:t>
      </w:r>
      <w:r w:rsidR="00B20B01">
        <w:t>sich</w:t>
      </w:r>
      <w:r>
        <w:t xml:space="preserve"> Gottes Angebot öffnen, das müssen wir selbst.</w:t>
      </w:r>
      <w:r w:rsidR="00BE07A3">
        <w:t xml:space="preserve"> </w:t>
      </w:r>
      <w:r w:rsidR="00BE07A3">
        <w:tab/>
        <w:t>Amen.</w:t>
      </w:r>
    </w:p>
    <w:p w:rsidR="00A8489C" w:rsidRDefault="00A8489C">
      <w:pPr>
        <w:jc w:val="both"/>
      </w:pPr>
    </w:p>
    <w:sectPr w:rsidR="00A8489C" w:rsidSect="00425670">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D6A" w:rsidRDefault="00832D6A">
      <w:r>
        <w:separator/>
      </w:r>
    </w:p>
  </w:endnote>
  <w:endnote w:type="continuationSeparator" w:id="0">
    <w:p w:rsidR="00832D6A" w:rsidRDefault="0083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CC" w:rsidRDefault="007F2A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F2ACC" w:rsidRDefault="007F2A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CC" w:rsidRDefault="007F2ACC">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DD5B27">
      <w:rPr>
        <w:rStyle w:val="Seitenzahl"/>
        <w:noProof/>
        <w:sz w:val="20"/>
      </w:rPr>
      <w:t>3</w:t>
    </w:r>
    <w:r>
      <w:rPr>
        <w:rStyle w:val="Seitenzahl"/>
        <w:sz w:val="20"/>
      </w:rPr>
      <w:fldChar w:fldCharType="end"/>
    </w:r>
  </w:p>
  <w:p w:rsidR="007F2ACC" w:rsidRDefault="007F2ACC">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D6A" w:rsidRDefault="00832D6A">
      <w:r>
        <w:separator/>
      </w:r>
    </w:p>
  </w:footnote>
  <w:footnote w:type="continuationSeparator" w:id="0">
    <w:p w:rsidR="00832D6A" w:rsidRDefault="0083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ACC" w:rsidRDefault="007F2ACC">
    <w:pPr>
      <w:pStyle w:val="Kopfzeile"/>
      <w:rPr>
        <w:sz w:val="16"/>
      </w:rPr>
    </w:pPr>
    <w:r>
      <w:rPr>
        <w:sz w:val="16"/>
      </w:rPr>
      <w:t>2. Adventssonntag – C – 1</w:t>
    </w:r>
    <w:r w:rsidR="007D03EB">
      <w:rPr>
        <w:sz w:val="16"/>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AB"/>
    <w:rsid w:val="00044853"/>
    <w:rsid w:val="00045B8C"/>
    <w:rsid w:val="00060703"/>
    <w:rsid w:val="000649DD"/>
    <w:rsid w:val="00084713"/>
    <w:rsid w:val="000B48C7"/>
    <w:rsid w:val="000F653C"/>
    <w:rsid w:val="00100479"/>
    <w:rsid w:val="001106E8"/>
    <w:rsid w:val="001178B4"/>
    <w:rsid w:val="0013506C"/>
    <w:rsid w:val="001874D3"/>
    <w:rsid w:val="001A01FD"/>
    <w:rsid w:val="001F3D14"/>
    <w:rsid w:val="00233993"/>
    <w:rsid w:val="00251854"/>
    <w:rsid w:val="002935CC"/>
    <w:rsid w:val="0029536E"/>
    <w:rsid w:val="002A0749"/>
    <w:rsid w:val="003048F9"/>
    <w:rsid w:val="00312343"/>
    <w:rsid w:val="00314202"/>
    <w:rsid w:val="003322B7"/>
    <w:rsid w:val="00395124"/>
    <w:rsid w:val="003A2358"/>
    <w:rsid w:val="003B3FBF"/>
    <w:rsid w:val="003E47AB"/>
    <w:rsid w:val="00425670"/>
    <w:rsid w:val="00430A17"/>
    <w:rsid w:val="004349C6"/>
    <w:rsid w:val="00457F67"/>
    <w:rsid w:val="004714F3"/>
    <w:rsid w:val="004E2F00"/>
    <w:rsid w:val="005063C1"/>
    <w:rsid w:val="0050726E"/>
    <w:rsid w:val="005440FB"/>
    <w:rsid w:val="0055653E"/>
    <w:rsid w:val="0056068C"/>
    <w:rsid w:val="00571261"/>
    <w:rsid w:val="00593B56"/>
    <w:rsid w:val="005F35B0"/>
    <w:rsid w:val="005F76F2"/>
    <w:rsid w:val="00616165"/>
    <w:rsid w:val="006507A1"/>
    <w:rsid w:val="00682BCB"/>
    <w:rsid w:val="00707D21"/>
    <w:rsid w:val="007A3428"/>
    <w:rsid w:val="007B72B0"/>
    <w:rsid w:val="007B75B6"/>
    <w:rsid w:val="007D03EB"/>
    <w:rsid w:val="007F2ACC"/>
    <w:rsid w:val="007F4DCA"/>
    <w:rsid w:val="00821FE7"/>
    <w:rsid w:val="00832D6A"/>
    <w:rsid w:val="00866043"/>
    <w:rsid w:val="008D7979"/>
    <w:rsid w:val="008E3113"/>
    <w:rsid w:val="008E45D2"/>
    <w:rsid w:val="008F7824"/>
    <w:rsid w:val="00982605"/>
    <w:rsid w:val="00A730FD"/>
    <w:rsid w:val="00A8489C"/>
    <w:rsid w:val="00AA20C5"/>
    <w:rsid w:val="00B14BEF"/>
    <w:rsid w:val="00B20B01"/>
    <w:rsid w:val="00B702D3"/>
    <w:rsid w:val="00BE07A3"/>
    <w:rsid w:val="00C05D55"/>
    <w:rsid w:val="00C27C85"/>
    <w:rsid w:val="00C31DAB"/>
    <w:rsid w:val="00C97A2A"/>
    <w:rsid w:val="00CC4191"/>
    <w:rsid w:val="00CF655C"/>
    <w:rsid w:val="00D228DC"/>
    <w:rsid w:val="00D34733"/>
    <w:rsid w:val="00DC5A3B"/>
    <w:rsid w:val="00DD5B27"/>
    <w:rsid w:val="00F17BEE"/>
    <w:rsid w:val="00F25986"/>
    <w:rsid w:val="00F37FB4"/>
    <w:rsid w:val="00F71189"/>
    <w:rsid w:val="00FF3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D7F38"/>
  <w15:chartTrackingRefBased/>
  <w15:docId w15:val="{8AD4AF6F-308F-4748-82C8-8AEFBB7A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AC18-C9FC-4481-B320-4438465B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6361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Martin Luther hat 1520 seine Streitschrift von der „Babylonischen Ge-fangenschaft der Kirche“ veröffentlicht</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hat 1520 seine Streitschrift von der „Babylonischen Ge-fangenschaft der Kirche“ veröffentlicht</dc:title>
  <dc:subject/>
  <dc:creator>Armin Kögler</dc:creator>
  <cp:keywords/>
  <dc:description/>
  <cp:lastModifiedBy>Armin Kögler</cp:lastModifiedBy>
  <cp:revision>9</cp:revision>
  <dcterms:created xsi:type="dcterms:W3CDTF">2021-11-27T12:59:00Z</dcterms:created>
  <dcterms:modified xsi:type="dcterms:W3CDTF">2021-12-03T08:32:00Z</dcterms:modified>
</cp:coreProperties>
</file>