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3B9" w:rsidRPr="00DA2FCC" w:rsidRDefault="00D77D94" w:rsidP="00DA2FCC">
      <w:pPr>
        <w:jc w:val="both"/>
      </w:pPr>
      <w:r w:rsidRPr="00DA2FCC">
        <w:rPr>
          <w:iCs/>
        </w:rPr>
        <w:t>Liebe Gemeinde</w:t>
      </w:r>
      <w:r w:rsidR="00DA2FCC">
        <w:rPr>
          <w:iCs/>
        </w:rPr>
        <w:t>!</w:t>
      </w:r>
      <w:r w:rsidRPr="00DA2FCC">
        <w:rPr>
          <w:iCs/>
        </w:rPr>
        <w:t xml:space="preserve"> </w:t>
      </w:r>
      <w:r w:rsidR="00DA2FCC" w:rsidRPr="00DA2FCC">
        <w:rPr>
          <w:iCs/>
        </w:rPr>
        <w:t>Voller</w:t>
      </w:r>
      <w:r w:rsidR="00DA2FCC">
        <w:rPr>
          <w:iCs/>
        </w:rPr>
        <w:t xml:space="preserve"> Bewunderung stehen nicht nur Kinder vor einer Krippe. Vor ca. 10 Jahren wurde in einer größeren Stadt</w:t>
      </w:r>
      <w:r w:rsidR="0030571B">
        <w:rPr>
          <w:iCs/>
        </w:rPr>
        <w:t xml:space="preserve"> im Norden Deutschlands</w:t>
      </w:r>
      <w:r w:rsidR="00DA2FCC">
        <w:rPr>
          <w:iCs/>
        </w:rPr>
        <w:t xml:space="preserve"> auf dem Weihnachtsmarkt eine Krippe mit lebensgroßen Figuren aufgestellt. – Die Geschäfte in Nähe der Krippe erzielten die höchsten Einnahmen. </w:t>
      </w:r>
      <w:r w:rsidR="0030571B">
        <w:rPr>
          <w:iCs/>
        </w:rPr>
        <w:t>Auf die Fragen von</w:t>
      </w:r>
      <w:r w:rsidR="00DA2FCC">
        <w:rPr>
          <w:iCs/>
        </w:rPr>
        <w:t xml:space="preserve"> Journalisten nach dem </w:t>
      </w:r>
      <w:r w:rsidR="00135DB5">
        <w:rPr>
          <w:iCs/>
        </w:rPr>
        <w:t>W</w:t>
      </w:r>
      <w:r w:rsidR="00DA2FCC">
        <w:rPr>
          <w:iCs/>
        </w:rPr>
        <w:t xml:space="preserve">arum, </w:t>
      </w:r>
      <w:r w:rsidR="00204EDD">
        <w:rPr>
          <w:iCs/>
        </w:rPr>
        <w:t>sagte</w:t>
      </w:r>
      <w:r w:rsidR="00DA2FCC">
        <w:rPr>
          <w:iCs/>
        </w:rPr>
        <w:t xml:space="preserve"> ein</w:t>
      </w:r>
      <w:r w:rsidR="00D44EB6">
        <w:rPr>
          <w:iCs/>
        </w:rPr>
        <w:t xml:space="preserve"> Händl</w:t>
      </w:r>
      <w:r w:rsidR="00DA2FCC">
        <w:rPr>
          <w:iCs/>
        </w:rPr>
        <w:t>er: „Die Menschen sind von der Krippendarstellung berührt</w:t>
      </w:r>
      <w:r w:rsidR="00D44EB6">
        <w:rPr>
          <w:iCs/>
        </w:rPr>
        <w:t>,</w:t>
      </w:r>
      <w:r w:rsidR="00DA2FCC">
        <w:rPr>
          <w:iCs/>
        </w:rPr>
        <w:t xml:space="preserve"> verweilen fast anbetend in ihrer Nähe und kaufen dann bei uns ein, ohne noch lange über den</w:t>
      </w:r>
      <w:r w:rsidR="00135DB5">
        <w:rPr>
          <w:iCs/>
        </w:rPr>
        <w:t xml:space="preserve"> ganzen</w:t>
      </w:r>
      <w:r w:rsidR="00DA2FCC">
        <w:rPr>
          <w:iCs/>
        </w:rPr>
        <w:t xml:space="preserve"> Markt zu schlendern. Es ist, als ob sie in der Nähe von Maria und Jesus bleiben wollen.“</w:t>
      </w:r>
      <w:r w:rsidR="00204EDD">
        <w:rPr>
          <w:iCs/>
        </w:rPr>
        <w:t xml:space="preserve"> – Die Krippe zur Erhöhung des Gewinnes? </w:t>
      </w:r>
      <w:r w:rsidR="00135DB5">
        <w:rPr>
          <w:iCs/>
        </w:rPr>
        <w:t>Wer so</w:t>
      </w:r>
      <w:r w:rsidR="00204EDD">
        <w:rPr>
          <w:iCs/>
        </w:rPr>
        <w:t xml:space="preserve"> </w:t>
      </w:r>
      <w:r w:rsidR="00135DB5">
        <w:rPr>
          <w:iCs/>
        </w:rPr>
        <w:t>f</w:t>
      </w:r>
      <w:r w:rsidR="00204EDD">
        <w:rPr>
          <w:iCs/>
        </w:rPr>
        <w:t>rag</w:t>
      </w:r>
      <w:r w:rsidR="00135DB5">
        <w:rPr>
          <w:iCs/>
        </w:rPr>
        <w:t>t</w:t>
      </w:r>
      <w:r w:rsidR="0030571B">
        <w:rPr>
          <w:iCs/>
        </w:rPr>
        <w:t>, der</w:t>
      </w:r>
      <w:r w:rsidR="00204EDD">
        <w:rPr>
          <w:iCs/>
        </w:rPr>
        <w:t xml:space="preserve"> w</w:t>
      </w:r>
      <w:r w:rsidR="006D34CA">
        <w:rPr>
          <w:iCs/>
        </w:rPr>
        <w:t>i</w:t>
      </w:r>
      <w:r w:rsidR="00204EDD">
        <w:rPr>
          <w:iCs/>
        </w:rPr>
        <w:t>rd am Geheimnis vorbeigehen. Als ich mir da</w:t>
      </w:r>
      <w:r w:rsidR="006D34CA">
        <w:rPr>
          <w:iCs/>
        </w:rPr>
        <w:softHyphen/>
      </w:r>
      <w:r w:rsidR="00204EDD">
        <w:rPr>
          <w:iCs/>
        </w:rPr>
        <w:t xml:space="preserve">mals die Krippe auf dem Weihnachtsmarkt ansah, da beobachtete auch ich ein </w:t>
      </w:r>
      <w:r w:rsidR="0030571B">
        <w:rPr>
          <w:iCs/>
        </w:rPr>
        <w:t>B</w:t>
      </w:r>
      <w:r w:rsidR="00204EDD">
        <w:rPr>
          <w:iCs/>
        </w:rPr>
        <w:t>erührt</w:t>
      </w:r>
      <w:r w:rsidR="0030571B">
        <w:rPr>
          <w:iCs/>
        </w:rPr>
        <w:t>w</w:t>
      </w:r>
      <w:r w:rsidR="00204EDD">
        <w:rPr>
          <w:iCs/>
        </w:rPr>
        <w:t>erden der Menschen, die fast in einer Haltung der Anbetung vor der Krippe standen; ganz angerührt vom dargestellten Ereignis. Die Krippe war keine besondere Darstellung. Sie war auf die wichtigsten Figuren reduziert: Jesus, Maria, Josef, Ochs</w:t>
      </w:r>
      <w:r w:rsidR="000C7361">
        <w:rPr>
          <w:iCs/>
        </w:rPr>
        <w:t>,</w:t>
      </w:r>
      <w:r w:rsidR="00204EDD">
        <w:rPr>
          <w:iCs/>
        </w:rPr>
        <w:t xml:space="preserve"> Esel und ein Engel, – also das Minimalprogramm. Das Geheimnis der Menschwerdung Gottes berührt die Herzen – auch dann, wenn in ih</w:t>
      </w:r>
      <w:r w:rsidR="006D34CA">
        <w:rPr>
          <w:iCs/>
        </w:rPr>
        <w:t>n</w:t>
      </w:r>
      <w:r w:rsidR="00204EDD">
        <w:rPr>
          <w:iCs/>
        </w:rPr>
        <w:t xml:space="preserve">en nur noch rudimentäre Reste </w:t>
      </w:r>
      <w:r w:rsidR="00135DB5">
        <w:rPr>
          <w:iCs/>
        </w:rPr>
        <w:t>ein</w:t>
      </w:r>
      <w:r w:rsidR="00204EDD">
        <w:rPr>
          <w:iCs/>
        </w:rPr>
        <w:t>es</w:t>
      </w:r>
      <w:r w:rsidR="00135DB5">
        <w:rPr>
          <w:iCs/>
        </w:rPr>
        <w:t xml:space="preserve"> christlichen</w:t>
      </w:r>
      <w:r w:rsidR="00204EDD">
        <w:rPr>
          <w:iCs/>
        </w:rPr>
        <w:t xml:space="preserve"> Glaubens vorhanden sind.</w:t>
      </w:r>
    </w:p>
    <w:p w:rsidR="009E302C" w:rsidRPr="009E302C" w:rsidRDefault="009E302C" w:rsidP="006919DF">
      <w:pPr>
        <w:jc w:val="both"/>
        <w:rPr>
          <w:sz w:val="4"/>
          <w:szCs w:val="4"/>
        </w:rPr>
      </w:pPr>
    </w:p>
    <w:p w:rsidR="006F391A" w:rsidRDefault="000263B9" w:rsidP="006919DF">
      <w:pPr>
        <w:jc w:val="both"/>
      </w:pPr>
      <w:r w:rsidRPr="00361EFF">
        <w:t>Wir haben d</w:t>
      </w:r>
      <w:r w:rsidR="00E32B85">
        <w:t>as</w:t>
      </w:r>
      <w:r w:rsidRPr="00361EFF">
        <w:t xml:space="preserve"> Weihnachts</w:t>
      </w:r>
      <w:r w:rsidR="00E32B85">
        <w:t>evangelium</w:t>
      </w:r>
      <w:r w:rsidRPr="00361EFF">
        <w:t xml:space="preserve"> gehört. Ist Ihnen aufgefallen, </w:t>
      </w:r>
      <w:r w:rsidR="008F7D8F">
        <w:t>mit welcher Genauigkeit</w:t>
      </w:r>
      <w:r w:rsidRPr="00361EFF">
        <w:t xml:space="preserve"> der Evangelist</w:t>
      </w:r>
      <w:r w:rsidR="002B6AE9">
        <w:t xml:space="preserve"> Lukas</w:t>
      </w:r>
      <w:r w:rsidRPr="00361EFF">
        <w:t xml:space="preserve"> die Geburt Jesu in die Weltgeschichte hineinstellt? Augustus </w:t>
      </w:r>
      <w:r w:rsidR="00E32B85" w:rsidRPr="00361EFF">
        <w:t xml:space="preserve">war </w:t>
      </w:r>
      <w:r w:rsidRPr="00361EFF">
        <w:t>Kaiser, Quirinius Statthalter</w:t>
      </w:r>
      <w:r w:rsidR="00BB7184">
        <w:t>, usw.</w:t>
      </w:r>
      <w:r w:rsidRPr="00361EFF">
        <w:t xml:space="preserve"> </w:t>
      </w:r>
    </w:p>
    <w:p w:rsidR="00175BF8" w:rsidRPr="00175BF8" w:rsidRDefault="000263B9" w:rsidP="006919DF">
      <w:pPr>
        <w:jc w:val="both"/>
        <w:rPr>
          <w:vertAlign w:val="superscript"/>
        </w:rPr>
      </w:pPr>
      <w:r w:rsidRPr="00361EFF">
        <w:t xml:space="preserve">Jesu Vorfahren sind Juden; </w:t>
      </w:r>
      <w:r w:rsidR="006022D1">
        <w:t>E</w:t>
      </w:r>
      <w:r w:rsidR="006022D1" w:rsidRPr="006022D1">
        <w:rPr>
          <w:sz w:val="20"/>
          <w:szCs w:val="20"/>
        </w:rPr>
        <w:t>R</w:t>
      </w:r>
      <w:r w:rsidRPr="00361EFF">
        <w:t xml:space="preserve"> gehört zu diesem Volk mit seinem geistigen und religiösen Erbe. </w:t>
      </w:r>
      <w:r w:rsidR="000C7361">
        <w:t xml:space="preserve">Über </w:t>
      </w:r>
      <w:r w:rsidR="006F391A">
        <w:t>Josef</w:t>
      </w:r>
      <w:r w:rsidR="000C7361">
        <w:t xml:space="preserve"> und M</w:t>
      </w:r>
      <w:r w:rsidR="006F391A">
        <w:t>aria</w:t>
      </w:r>
      <w:r w:rsidR="000C7361">
        <w:t xml:space="preserve"> ist </w:t>
      </w:r>
      <w:r w:rsidRPr="00361EFF">
        <w:t>E</w:t>
      </w:r>
      <w:r w:rsidR="006022D1" w:rsidRPr="006022D1">
        <w:rPr>
          <w:sz w:val="20"/>
          <w:szCs w:val="20"/>
        </w:rPr>
        <w:t>R</w:t>
      </w:r>
      <w:r w:rsidRPr="00361EFF">
        <w:t xml:space="preserve"> </w:t>
      </w:r>
      <w:r w:rsidR="002B6AE9">
        <w:t xml:space="preserve">Nachkomme </w:t>
      </w:r>
      <w:r w:rsidRPr="00361EFF">
        <w:t>David</w:t>
      </w:r>
      <w:r>
        <w:t>s</w:t>
      </w:r>
      <w:r w:rsidR="0030571B">
        <w:t>.</w:t>
      </w:r>
      <w:r w:rsidRPr="00361EFF">
        <w:t xml:space="preserve"> </w:t>
      </w:r>
      <w:r w:rsidR="0030571B">
        <w:t>D</w:t>
      </w:r>
      <w:r w:rsidR="00E32B85">
        <w:t>arum</w:t>
      </w:r>
      <w:r w:rsidRPr="00361EFF">
        <w:t xml:space="preserve"> müssen </w:t>
      </w:r>
      <w:r w:rsidR="006F391A">
        <w:t>die Eltern</w:t>
      </w:r>
      <w:r w:rsidRPr="00361EFF">
        <w:t xml:space="preserve"> nach Bethlehem,</w:t>
      </w:r>
      <w:r w:rsidR="002B6AE9">
        <w:t xml:space="preserve"> </w:t>
      </w:r>
      <w:r w:rsidR="00E258BE">
        <w:t xml:space="preserve">der </w:t>
      </w:r>
      <w:r w:rsidR="002B6AE9" w:rsidRPr="00361EFF">
        <w:t>Geburtsstadt</w:t>
      </w:r>
      <w:r w:rsidR="00E258BE" w:rsidRPr="00E258BE">
        <w:t xml:space="preserve"> </w:t>
      </w:r>
      <w:r w:rsidR="00E258BE" w:rsidRPr="00361EFF">
        <w:t>Da</w:t>
      </w:r>
      <w:r w:rsidR="00E258BE">
        <w:softHyphen/>
      </w:r>
      <w:r w:rsidR="00E258BE" w:rsidRPr="00361EFF">
        <w:t>vids</w:t>
      </w:r>
      <w:r w:rsidRPr="00361EFF">
        <w:t xml:space="preserve">, um sich registrieren zu lassen. Ein glanzvoller Name: David, der große König aus Israels Frühzeit. </w:t>
      </w:r>
      <w:r w:rsidR="00DE111C">
        <w:t>Im B</w:t>
      </w:r>
      <w:r w:rsidR="00DE111C">
        <w:t>ericht</w:t>
      </w:r>
      <w:r w:rsidR="00DE111C">
        <w:t xml:space="preserve"> des</w:t>
      </w:r>
      <w:r w:rsidR="00DE111C">
        <w:t xml:space="preserve"> </w:t>
      </w:r>
      <w:r w:rsidR="002B211E">
        <w:t>Lukas</w:t>
      </w:r>
      <w:r w:rsidRPr="00361EFF">
        <w:t xml:space="preserve"> </w:t>
      </w:r>
      <w:r w:rsidR="00DE111C">
        <w:t xml:space="preserve">kommen </w:t>
      </w:r>
      <w:r w:rsidR="00175BF8">
        <w:t>dann d</w:t>
      </w:r>
      <w:r w:rsidR="00DE111C">
        <w:t>i</w:t>
      </w:r>
      <w:r w:rsidR="00175BF8">
        <w:t>e Hirten</w:t>
      </w:r>
      <w:r w:rsidR="0030571B">
        <w:t>, die</w:t>
      </w:r>
      <w:r w:rsidR="00175BF8">
        <w:t xml:space="preserve"> </w:t>
      </w:r>
      <w:r w:rsidR="0030571B">
        <w:t>von der Botschaft der Engel e</w:t>
      </w:r>
      <w:r w:rsidR="00175BF8">
        <w:t>rzählen.</w:t>
      </w:r>
      <w:r w:rsidR="008A73B4">
        <w:t xml:space="preserve"> </w:t>
      </w:r>
      <w:r w:rsidR="00175BF8">
        <w:t>Jesu</w:t>
      </w:r>
      <w:r w:rsidR="008A73B4">
        <w:t xml:space="preserve"> Name ist Programm: Jesus</w:t>
      </w:r>
      <w:r w:rsidR="00B045B2">
        <w:t xml:space="preserve"> </w:t>
      </w:r>
      <w:r w:rsidR="00ED3E78">
        <w:t>–</w:t>
      </w:r>
      <w:r w:rsidR="00B045B2">
        <w:t xml:space="preserve"> Jeschua</w:t>
      </w:r>
      <w:r w:rsidR="008A73B4">
        <w:t xml:space="preserve"> – Gott schafft Heil – Gott heilt – Gott ist das Heil! Alle diese Übersetzungen sind möglich. </w:t>
      </w:r>
      <w:r w:rsidR="00175BF8">
        <w:t>„Heute ist euch in der Stadt Davids der Retter geboren; er ist der Christus, der Herr.“</w:t>
      </w:r>
      <w:r w:rsidR="00175BF8">
        <w:rPr>
          <w:vertAlign w:val="superscript"/>
        </w:rPr>
        <w:t xml:space="preserve"> (Lk 2,11)</w:t>
      </w:r>
      <w:r w:rsidR="00175BF8">
        <w:t xml:space="preserve"> Und der Chor der Engel </w:t>
      </w:r>
      <w:r w:rsidR="00DE111C">
        <w:t xml:space="preserve">bricht dann </w:t>
      </w:r>
      <w:r w:rsidR="00175BF8">
        <w:t>in Jubel aus: „Ehre sei Gott in der Höhe und Friede auf Erden den Menschen seines Wohlgefallens.“</w:t>
      </w:r>
      <w:r w:rsidR="00175BF8">
        <w:rPr>
          <w:vertAlign w:val="superscript"/>
        </w:rPr>
        <w:t xml:space="preserve"> (v 14)</w:t>
      </w:r>
    </w:p>
    <w:p w:rsidR="000263B9" w:rsidRPr="00361EFF" w:rsidRDefault="008A73B4" w:rsidP="006919DF">
      <w:pPr>
        <w:jc w:val="both"/>
      </w:pPr>
      <w:r>
        <w:t xml:space="preserve">Wenn wir in diesen Tagen vor der Krippe knien </w:t>
      </w:r>
      <w:r w:rsidR="00564089">
        <w:t>und</w:t>
      </w:r>
      <w:r>
        <w:t xml:space="preserve"> </w:t>
      </w:r>
      <w:r w:rsidR="00564089">
        <w:t>b</w:t>
      </w:r>
      <w:r>
        <w:t>e</w:t>
      </w:r>
      <w:r w:rsidR="00564089">
        <w:t>t</w:t>
      </w:r>
      <w:r>
        <w:t xml:space="preserve">en, sollten wir </w:t>
      </w:r>
      <w:r w:rsidR="00175BF8">
        <w:t>Jesu</w:t>
      </w:r>
      <w:r>
        <w:t xml:space="preserve"> Namensbedeutun</w:t>
      </w:r>
      <w:r w:rsidR="00564089">
        <w:softHyphen/>
      </w:r>
      <w:r>
        <w:t>gen und die darin auch für uns steckende Zusage Gottes bewusst in unser Herz einlassen, uns vo</w:t>
      </w:r>
      <w:r w:rsidR="0030571B">
        <w:t>n</w:t>
      </w:r>
      <w:r>
        <w:t xml:space="preserve"> </w:t>
      </w:r>
      <w:r w:rsidR="0030571B">
        <w:t xml:space="preserve">Jesus </w:t>
      </w:r>
      <w:r>
        <w:t>Namen berühren lassen</w:t>
      </w:r>
      <w:r w:rsidR="0030571B">
        <w:t>,</w:t>
      </w:r>
      <w:r>
        <w:t xml:space="preserve"> Heilung </w:t>
      </w:r>
      <w:r w:rsidR="0030571B">
        <w:t xml:space="preserve">und Neuorientierung </w:t>
      </w:r>
      <w:r>
        <w:t>erbitten.</w:t>
      </w:r>
      <w:r w:rsidR="000263B9" w:rsidRPr="00361EFF">
        <w:t xml:space="preserve"> </w:t>
      </w:r>
      <w:r w:rsidR="008F7D8F" w:rsidRPr="008F7D8F">
        <w:t>Jesus</w:t>
      </w:r>
      <w:r w:rsidR="000263B9" w:rsidRPr="00361EFF">
        <w:t xml:space="preserve"> erfüllt alte Verheißungen, die Hoffnungen ganzer Generationen.</w:t>
      </w:r>
      <w:r w:rsidR="00D072AD">
        <w:t xml:space="preserve"> </w:t>
      </w:r>
      <w:r w:rsidR="00564089">
        <w:t xml:space="preserve">– </w:t>
      </w:r>
      <w:r w:rsidR="00175BF8">
        <w:t>Schon d</w:t>
      </w:r>
      <w:r w:rsidR="00564089">
        <w:t>ie Goten übersetzten Jesus mit Heliand – Heiland.</w:t>
      </w:r>
    </w:p>
    <w:p w:rsidR="000263B9" w:rsidRDefault="00175BF8" w:rsidP="006919DF">
      <w:pPr>
        <w:jc w:val="both"/>
      </w:pPr>
      <w:r>
        <w:lastRenderedPageBreak/>
        <w:t>Nach den Hirten und den Eltern werden die Magier kommen, d</w:t>
      </w:r>
      <w:r w:rsidR="006F391A">
        <w:t>as</w:t>
      </w:r>
      <w:r>
        <w:t xml:space="preserve"> Kind mit geheimnisvollen Gaben </w:t>
      </w:r>
      <w:r w:rsidR="006D34CA">
        <w:t>beschenken</w:t>
      </w:r>
      <w:r>
        <w:t xml:space="preserve"> und </w:t>
      </w:r>
      <w:r w:rsidR="0030571B">
        <w:t>es</w:t>
      </w:r>
      <w:r>
        <w:t xml:space="preserve"> anbeten.</w:t>
      </w:r>
    </w:p>
    <w:p w:rsidR="00FA3C22" w:rsidRDefault="00FA3C22" w:rsidP="006919DF">
      <w:pPr>
        <w:jc w:val="both"/>
      </w:pPr>
      <w:r>
        <w:t>Dieses Wort „Anbeten“</w:t>
      </w:r>
      <w:r w:rsidR="00015B84">
        <w:t xml:space="preserve"> hat für viele Menschen einen eigenartigen Klang. Ein autonomer Mensch betet nichts an, vielleicht sich selbst, sonst nie</w:t>
      </w:r>
      <w:r w:rsidR="00015B84">
        <w:softHyphen/>
        <w:t>man</w:t>
      </w:r>
      <w:r w:rsidR="006D34CA">
        <w:softHyphen/>
      </w:r>
      <w:r w:rsidR="00015B84">
        <w:t xml:space="preserve">d. </w:t>
      </w:r>
      <w:r w:rsidR="008F7D8F">
        <w:t xml:space="preserve">– </w:t>
      </w:r>
      <w:r w:rsidR="00DE111C">
        <w:t>Doch</w:t>
      </w:r>
      <w:r w:rsidR="00015B84">
        <w:t xml:space="preserve"> was ist Anbetung? Hans Urs von Balthasar definiert An</w:t>
      </w:r>
      <w:r w:rsidR="00015B84">
        <w:softHyphen/>
        <w:t>betung sinngemäß so: Anerkennen, dass es keinen Absoluten gibt, außer</w:t>
      </w:r>
      <w:r w:rsidR="00135DB5">
        <w:t xml:space="preserve"> dem einen</w:t>
      </w:r>
      <w:r w:rsidR="00015B84">
        <w:t xml:space="preserve"> Gott, dass wir alle nur existieren, weil Gott</w:t>
      </w:r>
      <w:r w:rsidR="00135DB5">
        <w:t>, der H</w:t>
      </w:r>
      <w:r w:rsidR="00135DB5" w:rsidRPr="00135DB5">
        <w:rPr>
          <w:sz w:val="20"/>
          <w:szCs w:val="20"/>
        </w:rPr>
        <w:t>ERR</w:t>
      </w:r>
      <w:r w:rsidR="00135DB5">
        <w:t>, uns</w:t>
      </w:r>
      <w:r w:rsidR="00015B84">
        <w:t xml:space="preserve"> in Seine</w:t>
      </w:r>
      <w:r w:rsidR="0030571B">
        <w:t>r</w:t>
      </w:r>
      <w:r w:rsidR="00015B84">
        <w:t xml:space="preserve"> allmächtigen </w:t>
      </w:r>
      <w:r w:rsidR="008F7D8F">
        <w:t>Liebe</w:t>
      </w:r>
      <w:r w:rsidR="00015B84">
        <w:t xml:space="preserve"> will.</w:t>
      </w:r>
    </w:p>
    <w:p w:rsidR="00135DB5" w:rsidRPr="00135DB5" w:rsidRDefault="00135DB5" w:rsidP="006919DF">
      <w:pPr>
        <w:jc w:val="both"/>
        <w:rPr>
          <w:sz w:val="4"/>
          <w:szCs w:val="4"/>
        </w:rPr>
      </w:pPr>
    </w:p>
    <w:p w:rsidR="00015B84" w:rsidRPr="00361EFF" w:rsidRDefault="0030571B" w:rsidP="006919DF">
      <w:pPr>
        <w:jc w:val="both"/>
      </w:pPr>
      <w:r>
        <w:t>D</w:t>
      </w:r>
      <w:r w:rsidR="00015B84">
        <w:t>iese absolute und alleinige Wirkkraft wird</w:t>
      </w:r>
      <w:r>
        <w:t xml:space="preserve"> in Jesus</w:t>
      </w:r>
      <w:r w:rsidR="00015B84">
        <w:t xml:space="preserve"> Mensch, braucht die sich I</w:t>
      </w:r>
      <w:r w:rsidR="00015B84" w:rsidRPr="00015B84">
        <w:rPr>
          <w:sz w:val="20"/>
          <w:szCs w:val="20"/>
        </w:rPr>
        <w:t>HM</w:t>
      </w:r>
      <w:r w:rsidR="00015B84">
        <w:t xml:space="preserve"> liebevoll zuwendende Brust der Mutter, damit E</w:t>
      </w:r>
      <w:r w:rsidR="00015B84" w:rsidRPr="00015B84">
        <w:rPr>
          <w:sz w:val="20"/>
          <w:szCs w:val="20"/>
        </w:rPr>
        <w:t>R</w:t>
      </w:r>
      <w:r w:rsidR="00015B84">
        <w:t xml:space="preserve"> leben, wachsen, sich entwickeln kann </w:t>
      </w:r>
      <w:r w:rsidR="00135DB5">
        <w:t xml:space="preserve">– </w:t>
      </w:r>
      <w:r w:rsidR="00015B84">
        <w:t xml:space="preserve">als Mensch. </w:t>
      </w:r>
      <w:r w:rsidR="00860C29">
        <w:t>Der H</w:t>
      </w:r>
      <w:r w:rsidR="00015B84" w:rsidRPr="00860C29">
        <w:rPr>
          <w:sz w:val="20"/>
          <w:szCs w:val="20"/>
        </w:rPr>
        <w:t>E</w:t>
      </w:r>
      <w:r w:rsidR="00860C29" w:rsidRPr="00860C29">
        <w:rPr>
          <w:sz w:val="20"/>
          <w:szCs w:val="20"/>
        </w:rPr>
        <w:t>R</w:t>
      </w:r>
      <w:r w:rsidR="00015B84" w:rsidRPr="00860C29">
        <w:rPr>
          <w:sz w:val="20"/>
          <w:szCs w:val="20"/>
        </w:rPr>
        <w:t>R</w:t>
      </w:r>
      <w:r w:rsidR="00015B84">
        <w:t xml:space="preserve"> ist also auch die absolute Liebe, die sich jedem von uns liebend zuwendet. Wem das auch nur ansatzhaft aufgeht, der kann nicht anders, als diesen Gott, den Absoluten und Allmächtigen, der</w:t>
      </w:r>
      <w:r w:rsidR="003D39F7">
        <w:t xml:space="preserve"> Mensch wird, der</w:t>
      </w:r>
      <w:r w:rsidR="00015B84">
        <w:t xml:space="preserve"> Kind wird, anzubeten.</w:t>
      </w:r>
      <w:r w:rsidR="00860C29">
        <w:t xml:space="preserve"> Die Menschen, die staunend vor der Krippe auf dem Weihnachtsmarkt standen, </w:t>
      </w:r>
      <w:r>
        <w:t>ha</w:t>
      </w:r>
      <w:r w:rsidR="00D74FF9">
        <w:softHyphen/>
      </w:r>
      <w:r>
        <w:t>ben wohl</w:t>
      </w:r>
      <w:r w:rsidR="00860C29">
        <w:t xml:space="preserve"> genau dies gespürt.</w:t>
      </w:r>
    </w:p>
    <w:p w:rsidR="00BB7184" w:rsidRDefault="00860C29" w:rsidP="006919DF">
      <w:pPr>
        <w:jc w:val="both"/>
      </w:pPr>
      <w:r>
        <w:t xml:space="preserve">In Jesus </w:t>
      </w:r>
      <w:r w:rsidRPr="00361EFF">
        <w:t xml:space="preserve">sagt </w:t>
      </w:r>
      <w:r w:rsidR="000263B9" w:rsidRPr="00361EFF">
        <w:t>Gott „ja“ zu uns! E</w:t>
      </w:r>
      <w:r w:rsidR="00ED3E78" w:rsidRPr="00ED3E78">
        <w:rPr>
          <w:sz w:val="20"/>
          <w:szCs w:val="20"/>
        </w:rPr>
        <w:t>R</w:t>
      </w:r>
      <w:r w:rsidR="000263B9" w:rsidRPr="00361EFF">
        <w:t xml:space="preserve"> sagt </w:t>
      </w:r>
      <w:r w:rsidR="008F7D8F">
        <w:t>„ja“</w:t>
      </w:r>
      <w:r w:rsidR="000263B9" w:rsidRPr="00361EFF">
        <w:t xml:space="preserve"> zur ganzen Menschheit samt ihrer Geschichte. E</w:t>
      </w:r>
      <w:r w:rsidR="00ED3E78" w:rsidRPr="00ED3E78">
        <w:rPr>
          <w:sz w:val="20"/>
          <w:szCs w:val="20"/>
        </w:rPr>
        <w:t>R</w:t>
      </w:r>
      <w:r w:rsidR="000263B9" w:rsidRPr="00361EFF">
        <w:t xml:space="preserve"> sagt es auch zu </w:t>
      </w:r>
      <w:r w:rsidR="00250536">
        <w:rPr>
          <w:iCs/>
        </w:rPr>
        <w:t>d</w:t>
      </w:r>
      <w:r w:rsidR="000263B9" w:rsidRPr="00D072AD">
        <w:rPr>
          <w:iCs/>
        </w:rPr>
        <w:t>ir</w:t>
      </w:r>
      <w:r w:rsidR="00E32B85">
        <w:rPr>
          <w:iCs/>
        </w:rPr>
        <w:t>,</w:t>
      </w:r>
      <w:r w:rsidR="000263B9" w:rsidRPr="00361EFF">
        <w:t xml:space="preserve"> zu </w:t>
      </w:r>
      <w:r w:rsidR="00250536">
        <w:t>m</w:t>
      </w:r>
      <w:r w:rsidR="000263B9" w:rsidRPr="00361EFF">
        <w:t>ir</w:t>
      </w:r>
      <w:r w:rsidR="00E32B85">
        <w:t>,</w:t>
      </w:r>
      <w:r w:rsidR="000263B9" w:rsidRPr="00361EFF">
        <w:t xml:space="preserve"> zu jedem von </w:t>
      </w:r>
      <w:r w:rsidR="002B6AE9">
        <w:t>uns</w:t>
      </w:r>
      <w:r w:rsidR="000263B9" w:rsidRPr="00361EFF">
        <w:t xml:space="preserve">. </w:t>
      </w:r>
    </w:p>
    <w:p w:rsidR="00860C29" w:rsidRDefault="002B6AE9" w:rsidP="006919DF">
      <w:pPr>
        <w:jc w:val="both"/>
      </w:pPr>
      <w:r>
        <w:t>Hier</w:t>
      </w:r>
      <w:r w:rsidR="000263B9" w:rsidRPr="00361EFF">
        <w:t xml:space="preserve"> fängt </w:t>
      </w:r>
      <w:r w:rsidR="00453206">
        <w:t>Weihnachten</w:t>
      </w:r>
      <w:r w:rsidR="000263B9" w:rsidRPr="00361EFF">
        <w:t xml:space="preserve"> an, uns unmittelbar zu treffen: Gott sagt „ja“ zu mir, so wie ich bin und wie ich geworden bin. E</w:t>
      </w:r>
      <w:r w:rsidR="00ED3E78" w:rsidRPr="00ED3E78">
        <w:rPr>
          <w:sz w:val="20"/>
          <w:szCs w:val="20"/>
        </w:rPr>
        <w:t>R</w:t>
      </w:r>
      <w:r w:rsidR="000263B9" w:rsidRPr="00361EFF">
        <w:t xml:space="preserve"> sagt „ja“ auch zu den Schatten auf meiner Familie</w:t>
      </w:r>
      <w:r>
        <w:t>n-</w:t>
      </w:r>
      <w:r w:rsidR="000263B9" w:rsidRPr="00361EFF">
        <w:t xml:space="preserve"> und Herkunftsgeschichte. E</w:t>
      </w:r>
      <w:r w:rsidR="00ED3E78" w:rsidRPr="00ED3E78">
        <w:rPr>
          <w:sz w:val="20"/>
          <w:szCs w:val="20"/>
        </w:rPr>
        <w:t>R</w:t>
      </w:r>
      <w:r w:rsidR="000263B9" w:rsidRPr="00361EFF">
        <w:t xml:space="preserve"> sagt „ja“ zu meinen Ecken und Kanten</w:t>
      </w:r>
      <w:r w:rsidR="00250536">
        <w:t>, – mit diesen beruft E</w:t>
      </w:r>
      <w:r w:rsidR="00250536" w:rsidRPr="00250536">
        <w:rPr>
          <w:sz w:val="20"/>
          <w:szCs w:val="20"/>
        </w:rPr>
        <w:t>R</w:t>
      </w:r>
      <w:r w:rsidR="00250536">
        <w:t xml:space="preserve"> mich</w:t>
      </w:r>
      <w:r w:rsidR="000263B9" w:rsidRPr="00361EFF">
        <w:t xml:space="preserve">. </w:t>
      </w:r>
    </w:p>
    <w:p w:rsidR="00860C29" w:rsidRDefault="000263B9" w:rsidP="006919DF">
      <w:pPr>
        <w:jc w:val="both"/>
      </w:pPr>
      <w:r w:rsidRPr="00361EFF">
        <w:t>Manchmal leide</w:t>
      </w:r>
      <w:r w:rsidR="00860C29">
        <w:t>n</w:t>
      </w:r>
      <w:r w:rsidRPr="00361EFF">
        <w:t xml:space="preserve"> </w:t>
      </w:r>
      <w:r w:rsidR="00860C29">
        <w:t>wir</w:t>
      </w:r>
      <w:r w:rsidRPr="00361EFF">
        <w:t xml:space="preserve"> unter </w:t>
      </w:r>
      <w:r w:rsidR="00860C29">
        <w:t>unseren</w:t>
      </w:r>
      <w:r w:rsidRPr="00361EFF">
        <w:t xml:space="preserve"> Grenzen, </w:t>
      </w:r>
      <w:r w:rsidR="00860C29">
        <w:t>unserem</w:t>
      </w:r>
      <w:r w:rsidRPr="00361EFF">
        <w:t xml:space="preserve"> Unvermögen,</w:t>
      </w:r>
      <w:r w:rsidR="00D74FF9">
        <w:t xml:space="preserve"> unsern</w:t>
      </w:r>
      <w:r w:rsidRPr="00361EFF">
        <w:t xml:space="preserve"> Fehlern und Schwächen, oder einfach an </w:t>
      </w:r>
      <w:r w:rsidR="00860C29">
        <w:t>unserer</w:t>
      </w:r>
      <w:r w:rsidRPr="00361EFF">
        <w:t xml:space="preserve"> Gewöhnlichkeit. W</w:t>
      </w:r>
      <w:r w:rsidR="00860C29">
        <w:t>er w</w:t>
      </w:r>
      <w:r w:rsidRPr="00361EFF">
        <w:t xml:space="preserve">äre </w:t>
      </w:r>
      <w:r w:rsidR="00860C29" w:rsidRPr="00361EFF">
        <w:t xml:space="preserve">nicht </w:t>
      </w:r>
      <w:r w:rsidRPr="00361EFF">
        <w:t xml:space="preserve">zuweilen ganz gern </w:t>
      </w:r>
      <w:r w:rsidR="00453206">
        <w:t>ein</w:t>
      </w:r>
      <w:r w:rsidRPr="00361EFF">
        <w:t xml:space="preserve"> Anderer? Doch Gott sagt „ja“ zu </w:t>
      </w:r>
      <w:r w:rsidR="00250536">
        <w:t>uns</w:t>
      </w:r>
      <w:r w:rsidRPr="00361EFF">
        <w:t>,</w:t>
      </w:r>
      <w:r w:rsidR="00791F9B">
        <w:t xml:space="preserve"> so</w:t>
      </w:r>
      <w:r w:rsidRPr="00361EFF">
        <w:t xml:space="preserve"> </w:t>
      </w:r>
      <w:r w:rsidRPr="00361EFF">
        <w:rPr>
          <w:i/>
          <w:iCs/>
        </w:rPr>
        <w:t xml:space="preserve">wie </w:t>
      </w:r>
      <w:r w:rsidR="00250536">
        <w:rPr>
          <w:i/>
          <w:iCs/>
        </w:rPr>
        <w:t>wir</w:t>
      </w:r>
      <w:r w:rsidRPr="00361EFF">
        <w:rPr>
          <w:i/>
          <w:iCs/>
        </w:rPr>
        <w:t xml:space="preserve"> </w:t>
      </w:r>
      <w:r w:rsidR="00250536">
        <w:rPr>
          <w:i/>
          <w:iCs/>
        </w:rPr>
        <w:t>sind</w:t>
      </w:r>
      <w:r w:rsidRPr="00361EFF">
        <w:rPr>
          <w:i/>
          <w:iCs/>
        </w:rPr>
        <w:t>.</w:t>
      </w:r>
      <w:r w:rsidRPr="00361EFF">
        <w:t xml:space="preserve"> E</w:t>
      </w:r>
      <w:r w:rsidR="00ED3E78" w:rsidRPr="00ED3E78">
        <w:rPr>
          <w:sz w:val="20"/>
          <w:szCs w:val="20"/>
        </w:rPr>
        <w:t>R</w:t>
      </w:r>
      <w:r w:rsidRPr="00361EFF">
        <w:t xml:space="preserve"> redet </w:t>
      </w:r>
      <w:r w:rsidR="00250536">
        <w:t>unsere</w:t>
      </w:r>
      <w:r w:rsidRPr="00361EFF">
        <w:t xml:space="preserve"> Schattenseiten nicht schön, </w:t>
      </w:r>
      <w:r w:rsidR="00791F9B">
        <w:t>E</w:t>
      </w:r>
      <w:r w:rsidR="00ED3E78" w:rsidRPr="00ED3E78">
        <w:rPr>
          <w:sz w:val="20"/>
          <w:szCs w:val="20"/>
        </w:rPr>
        <w:t>R</w:t>
      </w:r>
      <w:r w:rsidRPr="00361EFF">
        <w:t xml:space="preserve"> </w:t>
      </w:r>
      <w:r w:rsidR="002B6AE9">
        <w:t>sagt „ja“</w:t>
      </w:r>
      <w:r w:rsidR="00131095">
        <w:t xml:space="preserve">, denn </w:t>
      </w:r>
      <w:r w:rsidR="00250536">
        <w:t>jeder von uns ist</w:t>
      </w:r>
      <w:r w:rsidR="00131095">
        <w:t xml:space="preserve"> </w:t>
      </w:r>
      <w:r w:rsidR="00594B50">
        <w:t>–</w:t>
      </w:r>
      <w:r w:rsidR="00131095">
        <w:t xml:space="preserve"> Sein Kind</w:t>
      </w:r>
      <w:r w:rsidR="00594B50">
        <w:t>!</w:t>
      </w:r>
    </w:p>
    <w:p w:rsidR="007100F0" w:rsidRDefault="00860C29" w:rsidP="006919DF">
      <w:pPr>
        <w:jc w:val="both"/>
      </w:pPr>
      <w:r>
        <w:t xml:space="preserve">Manchmal glaube ich: </w:t>
      </w:r>
      <w:r w:rsidR="00453206">
        <w:t>Gott</w:t>
      </w:r>
      <w:r w:rsidR="000263B9" w:rsidRPr="00361EFF">
        <w:t xml:space="preserve"> kann mit </w:t>
      </w:r>
      <w:r w:rsidR="00250536">
        <w:t xml:space="preserve">scheinbar </w:t>
      </w:r>
      <w:r w:rsidR="000263B9" w:rsidRPr="00361EFF">
        <w:t>makellos</w:t>
      </w:r>
      <w:r w:rsidR="008F7D8F">
        <w:t>, perfekt</w:t>
      </w:r>
      <w:r w:rsidR="000263B9" w:rsidRPr="00361EFF">
        <w:t>en Pers</w:t>
      </w:r>
      <w:r w:rsidR="006D34CA">
        <w:t>o</w:t>
      </w:r>
      <w:r w:rsidR="000263B9" w:rsidRPr="00361EFF">
        <w:t>n</w:t>
      </w:r>
      <w:r w:rsidR="008F7D8F">
        <w:softHyphen/>
      </w:r>
      <w:r w:rsidR="000263B9" w:rsidRPr="00361EFF">
        <w:t xml:space="preserve">en </w:t>
      </w:r>
      <w:r w:rsidRPr="00361EFF">
        <w:t>nicht</w:t>
      </w:r>
      <w:r>
        <w:t>s</w:t>
      </w:r>
      <w:r w:rsidRPr="00361EFF">
        <w:t xml:space="preserve"> </w:t>
      </w:r>
      <w:r w:rsidR="000263B9" w:rsidRPr="00361EFF">
        <w:t xml:space="preserve">anfangen. </w:t>
      </w:r>
      <w:r w:rsidR="007003BC">
        <w:t>Wenn wir uns Berufungsgeschichten ans</w:t>
      </w:r>
      <w:r w:rsidR="006D34CA">
        <w:t>c</w:t>
      </w:r>
      <w:r w:rsidR="007003BC">
        <w:t>h</w:t>
      </w:r>
      <w:r w:rsidR="006D34CA">
        <w:t>au</w:t>
      </w:r>
      <w:r w:rsidR="007003BC">
        <w:t>en, da</w:t>
      </w:r>
      <w:r>
        <w:t>nn</w:t>
      </w:r>
      <w:r w:rsidR="000263B9" w:rsidRPr="00361EFF">
        <w:t xml:space="preserve"> sucht </w:t>
      </w:r>
      <w:r w:rsidR="007003BC" w:rsidRPr="00361EFF">
        <w:t>E</w:t>
      </w:r>
      <w:r w:rsidR="007003BC" w:rsidRPr="00ED3E78">
        <w:rPr>
          <w:sz w:val="20"/>
          <w:szCs w:val="20"/>
        </w:rPr>
        <w:t>R</w:t>
      </w:r>
      <w:r w:rsidR="007003BC" w:rsidRPr="00361EFF">
        <w:t xml:space="preserve"> </w:t>
      </w:r>
      <w:r w:rsidR="000263B9" w:rsidRPr="00361EFF">
        <w:t xml:space="preserve">sich gerade Leute wie </w:t>
      </w:r>
      <w:r w:rsidR="00453206" w:rsidRPr="00361EFF">
        <w:t xml:space="preserve">dich </w:t>
      </w:r>
      <w:r w:rsidR="000263B9" w:rsidRPr="00361EFF">
        <w:t>und</w:t>
      </w:r>
      <w:r w:rsidR="00453206" w:rsidRPr="00453206">
        <w:t xml:space="preserve"> </w:t>
      </w:r>
      <w:r w:rsidR="00453206" w:rsidRPr="00361EFF">
        <w:t>mich</w:t>
      </w:r>
      <w:r w:rsidR="00453206">
        <w:t>,</w:t>
      </w:r>
      <w:r w:rsidR="000263B9" w:rsidRPr="00361EFF">
        <w:t xml:space="preserve"> absolut gewöhnliche mit einem Dutzendgesicht, mit Ecken und Kanten, mit Brüchen und Widersprüchen, mit Dummheiten, Schuld und Versagen.</w:t>
      </w:r>
    </w:p>
    <w:p w:rsidR="000263B9" w:rsidRPr="00361EFF" w:rsidRDefault="00E258BE" w:rsidP="006919DF">
      <w:pPr>
        <w:jc w:val="both"/>
      </w:pPr>
      <w:r>
        <w:t xml:space="preserve">So </w:t>
      </w:r>
      <w:r w:rsidRPr="00361EFF">
        <w:t xml:space="preserve">darf </w:t>
      </w:r>
      <w:r w:rsidR="00250536">
        <w:t>s</w:t>
      </w:r>
      <w:r>
        <w:t>i</w:t>
      </w:r>
      <w:r w:rsidR="000263B9" w:rsidRPr="00361EFF">
        <w:t xml:space="preserve">ch </w:t>
      </w:r>
      <w:r w:rsidR="00250536">
        <w:t>jeder selbst</w:t>
      </w:r>
      <w:r w:rsidR="000263B9" w:rsidRPr="00361EFF">
        <w:t xml:space="preserve"> annehmen, weil </w:t>
      </w:r>
      <w:r w:rsidR="000263B9" w:rsidRPr="00361EFF">
        <w:rPr>
          <w:i/>
          <w:iCs/>
        </w:rPr>
        <w:t>Gott</w:t>
      </w:r>
      <w:r w:rsidR="000263B9" w:rsidRPr="00361EFF">
        <w:t xml:space="preserve"> </w:t>
      </w:r>
      <w:r w:rsidR="00250536">
        <w:t>uns</w:t>
      </w:r>
      <w:r w:rsidR="000263B9" w:rsidRPr="00361EFF">
        <w:t xml:space="preserve"> annimmt. Und </w:t>
      </w:r>
      <w:r w:rsidR="00250536">
        <w:t>jeder</w:t>
      </w:r>
      <w:r w:rsidR="00564089" w:rsidRPr="00361EFF">
        <w:t xml:space="preserve"> </w:t>
      </w:r>
      <w:r w:rsidR="000263B9" w:rsidRPr="00361EFF">
        <w:t xml:space="preserve">darf </w:t>
      </w:r>
      <w:r w:rsidR="00791F9B">
        <w:t>sehen</w:t>
      </w:r>
      <w:r w:rsidR="000263B9" w:rsidRPr="00361EFF">
        <w:t xml:space="preserve">, was </w:t>
      </w:r>
      <w:r w:rsidR="00044BE0">
        <w:t>Gott</w:t>
      </w:r>
      <w:r w:rsidR="000263B9" w:rsidRPr="00361EFF">
        <w:t xml:space="preserve"> mit </w:t>
      </w:r>
      <w:r w:rsidR="00250536">
        <w:t>ihm</w:t>
      </w:r>
      <w:r w:rsidR="000263B9" w:rsidRPr="00361EFF">
        <w:t xml:space="preserve"> anfangen will, welche Chancen </w:t>
      </w:r>
      <w:r w:rsidR="00791F9B">
        <w:t>E</w:t>
      </w:r>
      <w:r w:rsidR="00ED3E78" w:rsidRPr="00ED3E78">
        <w:rPr>
          <w:sz w:val="20"/>
          <w:szCs w:val="20"/>
        </w:rPr>
        <w:t>R</w:t>
      </w:r>
      <w:r w:rsidR="000263B9" w:rsidRPr="00361EFF">
        <w:t xml:space="preserve"> </w:t>
      </w:r>
      <w:r w:rsidR="00250536">
        <w:t>uns</w:t>
      </w:r>
      <w:r w:rsidR="000263B9" w:rsidRPr="00361EFF">
        <w:t xml:space="preserve"> eröffnet</w:t>
      </w:r>
      <w:r w:rsidR="00D77D94">
        <w:t>;</w:t>
      </w:r>
      <w:r w:rsidR="002B6AE9">
        <w:t xml:space="preserve"> </w:t>
      </w:r>
      <w:r w:rsidR="00D77D94">
        <w:t xml:space="preserve">zu all dem </w:t>
      </w:r>
      <w:r w:rsidR="002B6AE9">
        <w:t>d</w:t>
      </w:r>
      <w:r w:rsidR="00250536">
        <w:t>ü</w:t>
      </w:r>
      <w:r w:rsidR="002B6AE9">
        <w:t>rf</w:t>
      </w:r>
      <w:r w:rsidR="00250536">
        <w:t>en</w:t>
      </w:r>
      <w:r w:rsidR="008F7D8F">
        <w:t xml:space="preserve"> </w:t>
      </w:r>
      <w:r w:rsidR="00250536">
        <w:t>wir</w:t>
      </w:r>
      <w:r w:rsidR="00D77D94">
        <w:t xml:space="preserve"> </w:t>
      </w:r>
      <w:r w:rsidR="00250536">
        <w:t>unser</w:t>
      </w:r>
      <w:r w:rsidR="002B6AE9">
        <w:t xml:space="preserve"> „ja“ sagen</w:t>
      </w:r>
      <w:r w:rsidR="000263B9" w:rsidRPr="00361EFF">
        <w:t>.</w:t>
      </w:r>
      <w:r w:rsidR="00D77D94">
        <w:t xml:space="preserve"> </w:t>
      </w:r>
    </w:p>
    <w:p w:rsidR="002B211E" w:rsidRDefault="000263B9" w:rsidP="006919DF">
      <w:pPr>
        <w:jc w:val="both"/>
      </w:pPr>
      <w:r w:rsidRPr="00361EFF">
        <w:t xml:space="preserve">Dass Gott zu </w:t>
      </w:r>
      <w:r w:rsidRPr="00D072AD">
        <w:rPr>
          <w:iCs/>
        </w:rPr>
        <w:t>mir</w:t>
      </w:r>
      <w:r w:rsidRPr="00361EFF">
        <w:t xml:space="preserve"> „ja“ sagt, mag </w:t>
      </w:r>
      <w:r w:rsidR="00F21BB4">
        <w:t>m</w:t>
      </w:r>
      <w:r w:rsidRPr="00361EFF">
        <w:t>ich tröst</w:t>
      </w:r>
      <w:r w:rsidR="00F21BB4">
        <w:t>en</w:t>
      </w:r>
      <w:r w:rsidRPr="00361EFF">
        <w:t xml:space="preserve">. Dass </w:t>
      </w:r>
      <w:r w:rsidR="00ED3E78">
        <w:t>E</w:t>
      </w:r>
      <w:r w:rsidR="00ED3E78" w:rsidRPr="00ED3E78">
        <w:rPr>
          <w:sz w:val="20"/>
          <w:szCs w:val="20"/>
        </w:rPr>
        <w:t>R</w:t>
      </w:r>
      <w:r w:rsidRPr="00361EFF">
        <w:t xml:space="preserve"> ebenso „ja“ </w:t>
      </w:r>
      <w:r w:rsidR="00260592" w:rsidRPr="00361EFF">
        <w:t xml:space="preserve">sagt </w:t>
      </w:r>
      <w:r w:rsidRPr="00361EFF">
        <w:t xml:space="preserve">zu den anderen, </w:t>
      </w:r>
      <w:r w:rsidR="00E258BE">
        <w:t>ist</w:t>
      </w:r>
      <w:r w:rsidRPr="00361EFF">
        <w:t xml:space="preserve"> eine Herausforderung: Kann und darf ich sie jetzt noch negativ sehen, wie es der übliche „Tratsch“ </w:t>
      </w:r>
      <w:r w:rsidR="007003BC">
        <w:t xml:space="preserve">so </w:t>
      </w:r>
      <w:r w:rsidRPr="00361EFF">
        <w:t xml:space="preserve">gerne tut? </w:t>
      </w:r>
    </w:p>
    <w:p w:rsidR="000263B9" w:rsidRDefault="000263B9" w:rsidP="006919DF">
      <w:pPr>
        <w:jc w:val="both"/>
      </w:pPr>
      <w:r w:rsidRPr="00361EFF">
        <w:lastRenderedPageBreak/>
        <w:t>Keineswegs sollen Fehler schön geredet werden. Gott allerdings sieht vor allem das andere</w:t>
      </w:r>
      <w:r w:rsidR="007003BC">
        <w:t>, unser Potential</w:t>
      </w:r>
      <w:r w:rsidRPr="00361EFF">
        <w:t xml:space="preserve">: </w:t>
      </w:r>
      <w:r w:rsidR="00CD3D1F">
        <w:t>denn wir alle</w:t>
      </w:r>
      <w:r w:rsidRPr="00361EFF">
        <w:t xml:space="preserve"> </w:t>
      </w:r>
      <w:r w:rsidR="00260592" w:rsidRPr="00361EFF">
        <w:t xml:space="preserve">sind </w:t>
      </w:r>
      <w:r w:rsidR="00086A4C">
        <w:t>S</w:t>
      </w:r>
      <w:r w:rsidRPr="00361EFF">
        <w:t xml:space="preserve">eine Geschöpfe, </w:t>
      </w:r>
      <w:r w:rsidR="00086A4C">
        <w:t>S</w:t>
      </w:r>
      <w:r w:rsidRPr="00361EFF">
        <w:t xml:space="preserve">eine Kinder, </w:t>
      </w:r>
      <w:r w:rsidR="00716AB2">
        <w:t>also</w:t>
      </w:r>
      <w:r w:rsidR="00CD3D1F">
        <w:t xml:space="preserve"> </w:t>
      </w:r>
      <w:r w:rsidRPr="00361EFF">
        <w:t xml:space="preserve">Geschwister </w:t>
      </w:r>
      <w:r w:rsidR="005801F1" w:rsidRPr="00361EFF">
        <w:t xml:space="preserve">Jesu </w:t>
      </w:r>
      <w:r w:rsidRPr="00361EFF">
        <w:t>inmitten dieser Menschheit</w:t>
      </w:r>
      <w:r w:rsidR="00260592">
        <w:t>, in der</w:t>
      </w:r>
      <w:r w:rsidRPr="00361EFF">
        <w:t xml:space="preserve"> </w:t>
      </w:r>
      <w:r w:rsidR="00ED3E78">
        <w:t>Gott</w:t>
      </w:r>
      <w:r w:rsidR="00BB72B4">
        <w:t xml:space="preserve"> und für die Gott</w:t>
      </w:r>
      <w:r w:rsidR="00716AB2">
        <w:t xml:space="preserve"> in Jesus</w:t>
      </w:r>
      <w:r w:rsidRPr="00361EFF">
        <w:t xml:space="preserve"> Mensch geworden ist!</w:t>
      </w:r>
      <w:bookmarkStart w:id="0" w:name="_GoBack"/>
      <w:bookmarkEnd w:id="0"/>
    </w:p>
    <w:p w:rsidR="00860C29" w:rsidRDefault="00860C29" w:rsidP="006919DF">
      <w:pPr>
        <w:jc w:val="both"/>
      </w:pPr>
      <w:r>
        <w:t xml:space="preserve">Wenn wir im Kind in der Krippe den </w:t>
      </w:r>
      <w:r w:rsidR="00D74FF9">
        <w:t>m</w:t>
      </w:r>
      <w:r>
        <w:t>enschgewordenen</w:t>
      </w:r>
      <w:r w:rsidR="00D74FF9">
        <w:t xml:space="preserve"> </w:t>
      </w:r>
      <w:r>
        <w:t xml:space="preserve">Gott anbeten, können wir dann mit Ablehnung </w:t>
      </w:r>
      <w:r w:rsidR="00D74FF9">
        <w:t>oder</w:t>
      </w:r>
      <w:r>
        <w:t xml:space="preserve"> gar Hass auf andere Menschen blicken? Wird unsere Haltung uns nicht den Zugang zu ihnen und damit den Zugang zu Gott verbauen?</w:t>
      </w:r>
      <w:r w:rsidR="007003BC">
        <w:t xml:space="preserve"> Ja, stellen wir uns dann nicht gegen Gott selbst und verweigern I</w:t>
      </w:r>
      <w:r w:rsidR="007003BC" w:rsidRPr="007003BC">
        <w:rPr>
          <w:sz w:val="20"/>
          <w:szCs w:val="20"/>
        </w:rPr>
        <w:t>HM</w:t>
      </w:r>
      <w:r w:rsidR="007003BC">
        <w:t xml:space="preserve"> so die Anbetung, die</w:t>
      </w:r>
      <w:r w:rsidR="00250536">
        <w:t xml:space="preserve"> allein</w:t>
      </w:r>
      <w:r w:rsidR="007003BC">
        <w:t xml:space="preserve"> I</w:t>
      </w:r>
      <w:r w:rsidR="007003BC" w:rsidRPr="007003BC">
        <w:rPr>
          <w:sz w:val="20"/>
          <w:szCs w:val="20"/>
        </w:rPr>
        <w:t>HM</w:t>
      </w:r>
      <w:r w:rsidR="007003BC">
        <w:t xml:space="preserve"> dem allmächtigen und liebenden Gott gebührt?</w:t>
      </w:r>
    </w:p>
    <w:p w:rsidR="00860C29" w:rsidRDefault="009364E0" w:rsidP="006919DF">
      <w:pPr>
        <w:jc w:val="both"/>
      </w:pPr>
      <w:r>
        <w:t xml:space="preserve">Zeiten der Anbetung und des reflektierenden Betrachtens des Jesus-Kindes in der Krippe hinterfragen </w:t>
      </w:r>
      <w:r w:rsidR="00D74FF9">
        <w:t>unsere</w:t>
      </w:r>
      <w:r>
        <w:t xml:space="preserve"> Beziehung zu Gott und zu anderen Menschen.</w:t>
      </w:r>
      <w:r w:rsidR="007003BC">
        <w:t xml:space="preserve"> </w:t>
      </w:r>
      <w:r w:rsidR="00D74FF9">
        <w:t>Solche Zeiten</w:t>
      </w:r>
      <w:r w:rsidR="007003BC">
        <w:t xml:space="preserve"> wollen </w:t>
      </w:r>
      <w:r w:rsidR="00D74FF9">
        <w:t>uns</w:t>
      </w:r>
      <w:r w:rsidR="007003BC">
        <w:t xml:space="preserve"> zur tieferen Beziehung mit Gott, den Menschen und zu </w:t>
      </w:r>
      <w:r w:rsidR="00D74FF9">
        <w:t>uns</w:t>
      </w:r>
      <w:r w:rsidR="007003BC">
        <w:t xml:space="preserve"> selbst führen. </w:t>
      </w:r>
      <w:r w:rsidR="00D74FF9">
        <w:t>Durch die Anbetung</w:t>
      </w:r>
      <w:r w:rsidR="007003BC">
        <w:t xml:space="preserve"> kann ich mehr und mehr der werden, der ich in den Augen</w:t>
      </w:r>
      <w:r w:rsidR="00EE2A8C">
        <w:t xml:space="preserve"> Gottes</w:t>
      </w:r>
      <w:r w:rsidR="007003BC">
        <w:t xml:space="preserve"> sein soll.</w:t>
      </w:r>
    </w:p>
    <w:p w:rsidR="00250536" w:rsidRPr="00250536" w:rsidRDefault="00250536" w:rsidP="006919DF">
      <w:pPr>
        <w:jc w:val="both"/>
        <w:rPr>
          <w:sz w:val="4"/>
          <w:szCs w:val="4"/>
        </w:rPr>
      </w:pPr>
    </w:p>
    <w:p w:rsidR="00B3218E" w:rsidRDefault="00B3218E" w:rsidP="006919DF">
      <w:pPr>
        <w:jc w:val="both"/>
      </w:pPr>
      <w:r>
        <w:t>An den Schluss stelle ich einen Text von Silja Walter:</w:t>
      </w:r>
    </w:p>
    <w:p w:rsidR="00B3218E" w:rsidRPr="00B3218E" w:rsidRDefault="00B3218E" w:rsidP="006919DF">
      <w:pPr>
        <w:jc w:val="both"/>
        <w:rPr>
          <w:sz w:val="8"/>
          <w:szCs w:val="8"/>
        </w:rPr>
      </w:pPr>
    </w:p>
    <w:p w:rsidR="00B3218E" w:rsidRPr="00B3218E" w:rsidRDefault="00B3218E" w:rsidP="00B3218E">
      <w:pPr>
        <w:spacing w:line="259" w:lineRule="auto"/>
        <w:rPr>
          <w:rFonts w:eastAsia="Calibri"/>
          <w:lang w:eastAsia="en-US"/>
        </w:rPr>
      </w:pPr>
      <w:r w:rsidRPr="00B3218E">
        <w:rPr>
          <w:rFonts w:eastAsia="Calibri"/>
          <w:lang w:eastAsia="en-US"/>
        </w:rPr>
        <w:t>Den alle Völker der Erde</w:t>
      </w:r>
    </w:p>
    <w:p w:rsidR="00B3218E" w:rsidRPr="00B3218E" w:rsidRDefault="00B3218E" w:rsidP="00B3218E">
      <w:pPr>
        <w:spacing w:line="259" w:lineRule="auto"/>
        <w:rPr>
          <w:rFonts w:eastAsia="Calibri"/>
          <w:lang w:eastAsia="en-US"/>
        </w:rPr>
      </w:pPr>
      <w:r w:rsidRPr="00B3218E">
        <w:rPr>
          <w:rFonts w:eastAsia="Calibri"/>
          <w:lang w:eastAsia="en-US"/>
        </w:rPr>
        <w:t>in Sehnsucht suchen,</w:t>
      </w:r>
    </w:p>
    <w:p w:rsidR="00B3218E" w:rsidRPr="00B3218E" w:rsidRDefault="00B3218E" w:rsidP="00B3218E">
      <w:pPr>
        <w:spacing w:line="259" w:lineRule="auto"/>
        <w:rPr>
          <w:rFonts w:eastAsia="Calibri"/>
          <w:lang w:eastAsia="en-US"/>
        </w:rPr>
      </w:pPr>
      <w:r w:rsidRPr="00B3218E">
        <w:rPr>
          <w:rFonts w:eastAsia="Calibri"/>
          <w:lang w:eastAsia="en-US"/>
        </w:rPr>
        <w:t>dich dürfen wir finden</w:t>
      </w:r>
    </w:p>
    <w:p w:rsidR="00B3218E" w:rsidRPr="00B3218E" w:rsidRDefault="00B3218E" w:rsidP="00B3218E">
      <w:pPr>
        <w:spacing w:line="259" w:lineRule="auto"/>
        <w:rPr>
          <w:rFonts w:eastAsia="Calibri"/>
          <w:lang w:eastAsia="en-US"/>
        </w:rPr>
      </w:pPr>
      <w:r w:rsidRPr="00B3218E">
        <w:rPr>
          <w:rFonts w:eastAsia="Calibri"/>
          <w:lang w:eastAsia="en-US"/>
        </w:rPr>
        <w:t xml:space="preserve">heute </w:t>
      </w:r>
      <w:r w:rsidR="00D74FF9">
        <w:rPr>
          <w:rFonts w:eastAsia="Calibri"/>
          <w:lang w:eastAsia="en-US"/>
        </w:rPr>
        <w:t>N</w:t>
      </w:r>
      <w:r w:rsidRPr="00B3218E">
        <w:rPr>
          <w:rFonts w:eastAsia="Calibri"/>
          <w:lang w:eastAsia="en-US"/>
        </w:rPr>
        <w:t>acht,</w:t>
      </w:r>
    </w:p>
    <w:p w:rsidR="00B3218E" w:rsidRPr="00B3218E" w:rsidRDefault="00B3218E" w:rsidP="00B3218E">
      <w:pPr>
        <w:spacing w:line="259" w:lineRule="auto"/>
        <w:rPr>
          <w:rFonts w:eastAsia="Calibri"/>
          <w:lang w:eastAsia="en-US"/>
        </w:rPr>
      </w:pPr>
      <w:r w:rsidRPr="00B3218E">
        <w:rPr>
          <w:rFonts w:eastAsia="Calibri"/>
          <w:lang w:eastAsia="en-US"/>
        </w:rPr>
        <w:t>als ein Kind.</w:t>
      </w:r>
    </w:p>
    <w:p w:rsidR="00B3218E" w:rsidRPr="00B3218E" w:rsidRDefault="00B3218E" w:rsidP="00B3218E">
      <w:pPr>
        <w:spacing w:line="259" w:lineRule="auto"/>
        <w:rPr>
          <w:rFonts w:eastAsia="Calibri"/>
          <w:sz w:val="8"/>
          <w:szCs w:val="8"/>
          <w:lang w:eastAsia="en-US"/>
        </w:rPr>
      </w:pPr>
    </w:p>
    <w:p w:rsidR="00B3218E" w:rsidRPr="00B3218E" w:rsidRDefault="00B3218E" w:rsidP="00B3218E">
      <w:pPr>
        <w:spacing w:line="259" w:lineRule="auto"/>
        <w:rPr>
          <w:rFonts w:eastAsia="Calibri"/>
          <w:lang w:eastAsia="en-US"/>
        </w:rPr>
      </w:pPr>
      <w:r w:rsidRPr="00B3218E">
        <w:rPr>
          <w:rFonts w:eastAsia="Calibri"/>
          <w:lang w:eastAsia="en-US"/>
        </w:rPr>
        <w:t>Bei Trank und Speise</w:t>
      </w:r>
    </w:p>
    <w:p w:rsidR="00B3218E" w:rsidRPr="00B3218E" w:rsidRDefault="00250536" w:rsidP="00B3218E">
      <w:pPr>
        <w:spacing w:line="259" w:lineRule="auto"/>
        <w:rPr>
          <w:rFonts w:eastAsia="Calibri"/>
          <w:lang w:eastAsia="en-US"/>
        </w:rPr>
      </w:pPr>
      <w:r>
        <w:rPr>
          <w:rFonts w:eastAsia="Calibri"/>
          <w:lang w:eastAsia="en-US"/>
        </w:rPr>
        <w:t>s</w:t>
      </w:r>
      <w:r w:rsidR="00B3218E" w:rsidRPr="00B3218E">
        <w:rPr>
          <w:rFonts w:eastAsia="Calibri"/>
          <w:lang w:eastAsia="en-US"/>
        </w:rPr>
        <w:t>agst du uns leise,</w:t>
      </w:r>
    </w:p>
    <w:p w:rsidR="00B3218E" w:rsidRPr="00B3218E" w:rsidRDefault="00B3218E" w:rsidP="00B3218E">
      <w:pPr>
        <w:spacing w:line="259" w:lineRule="auto"/>
        <w:rPr>
          <w:rFonts w:eastAsia="Calibri"/>
          <w:lang w:eastAsia="en-US"/>
        </w:rPr>
      </w:pPr>
      <w:r w:rsidRPr="00B3218E">
        <w:rPr>
          <w:rFonts w:eastAsia="Calibri"/>
          <w:lang w:eastAsia="en-US"/>
        </w:rPr>
        <w:t xml:space="preserve">dass </w:t>
      </w:r>
      <w:r w:rsidRPr="00B3218E">
        <w:rPr>
          <w:rFonts w:eastAsia="Calibri"/>
          <w:i/>
          <w:lang w:eastAsia="en-US"/>
        </w:rPr>
        <w:t>wir</w:t>
      </w:r>
      <w:r w:rsidRPr="00B3218E">
        <w:rPr>
          <w:rFonts w:eastAsia="Calibri"/>
          <w:lang w:eastAsia="en-US"/>
        </w:rPr>
        <w:t xml:space="preserve"> deine Gesuchten</w:t>
      </w:r>
    </w:p>
    <w:p w:rsidR="00B3218E" w:rsidRPr="00B3218E" w:rsidRDefault="00B3218E" w:rsidP="00B3218E">
      <w:pPr>
        <w:spacing w:line="259" w:lineRule="auto"/>
        <w:rPr>
          <w:rFonts w:eastAsia="Calibri"/>
          <w:lang w:eastAsia="en-US"/>
        </w:rPr>
      </w:pPr>
      <w:r w:rsidRPr="00B3218E">
        <w:rPr>
          <w:rFonts w:eastAsia="Calibri"/>
          <w:lang w:eastAsia="en-US"/>
        </w:rPr>
        <w:t>und Wiedergefundenen sind.</w:t>
      </w:r>
    </w:p>
    <w:p w:rsidR="00B3218E" w:rsidRPr="00B3218E" w:rsidRDefault="00B3218E" w:rsidP="00B3218E">
      <w:pPr>
        <w:spacing w:line="259" w:lineRule="auto"/>
        <w:rPr>
          <w:rFonts w:eastAsia="Calibri"/>
          <w:sz w:val="8"/>
          <w:szCs w:val="8"/>
          <w:lang w:eastAsia="en-US"/>
        </w:rPr>
      </w:pPr>
    </w:p>
    <w:p w:rsidR="00B3218E" w:rsidRPr="00B3218E" w:rsidRDefault="00B3218E" w:rsidP="00B3218E">
      <w:pPr>
        <w:spacing w:line="259" w:lineRule="auto"/>
        <w:rPr>
          <w:rFonts w:eastAsia="Calibri"/>
          <w:lang w:eastAsia="en-US"/>
        </w:rPr>
      </w:pPr>
      <w:r w:rsidRPr="00B3218E">
        <w:rPr>
          <w:rFonts w:eastAsia="Calibri"/>
          <w:lang w:eastAsia="en-US"/>
        </w:rPr>
        <w:t>Welch Suchen, welch Finden</w:t>
      </w:r>
    </w:p>
    <w:p w:rsidR="00B3218E" w:rsidRPr="00B3218E" w:rsidRDefault="00B3218E" w:rsidP="00B3218E">
      <w:pPr>
        <w:spacing w:line="259" w:lineRule="auto"/>
        <w:rPr>
          <w:rFonts w:eastAsia="Calibri"/>
          <w:lang w:eastAsia="en-US"/>
        </w:rPr>
      </w:pPr>
      <w:r w:rsidRPr="00B3218E">
        <w:rPr>
          <w:rFonts w:eastAsia="Calibri"/>
          <w:lang w:eastAsia="en-US"/>
        </w:rPr>
        <w:t>in Brot und Wein.</w:t>
      </w:r>
    </w:p>
    <w:p w:rsidR="00B3218E" w:rsidRPr="00B3218E" w:rsidRDefault="00B3218E" w:rsidP="00B3218E">
      <w:pPr>
        <w:spacing w:line="259" w:lineRule="auto"/>
        <w:rPr>
          <w:rFonts w:eastAsia="Calibri"/>
          <w:lang w:eastAsia="en-US"/>
        </w:rPr>
      </w:pPr>
      <w:r w:rsidRPr="00B3218E">
        <w:rPr>
          <w:rFonts w:eastAsia="Calibri"/>
          <w:lang w:eastAsia="en-US"/>
        </w:rPr>
        <w:t>Du mich und ich dich,</w:t>
      </w:r>
    </w:p>
    <w:p w:rsidR="00B3218E" w:rsidRPr="00B3218E" w:rsidRDefault="00B3218E" w:rsidP="00B3218E">
      <w:pPr>
        <w:spacing w:line="259" w:lineRule="auto"/>
        <w:rPr>
          <w:rFonts w:eastAsia="Calibri"/>
          <w:lang w:eastAsia="en-US"/>
        </w:rPr>
      </w:pPr>
      <w:r w:rsidRPr="00B3218E">
        <w:rPr>
          <w:rFonts w:eastAsia="Calibri"/>
          <w:lang w:eastAsia="en-US"/>
        </w:rPr>
        <w:t>was einzig allein</w:t>
      </w:r>
    </w:p>
    <w:p w:rsidR="00B3218E" w:rsidRPr="00B3218E" w:rsidRDefault="00B3218E" w:rsidP="00B3218E">
      <w:pPr>
        <w:spacing w:line="259" w:lineRule="auto"/>
        <w:rPr>
          <w:rFonts w:eastAsia="Calibri"/>
          <w:lang w:eastAsia="en-US"/>
        </w:rPr>
      </w:pPr>
      <w:r w:rsidRPr="00B3218E">
        <w:rPr>
          <w:rFonts w:eastAsia="Calibri"/>
          <w:lang w:eastAsia="en-US"/>
        </w:rPr>
        <w:t>dein grundlos‘ Erbarmen</w:t>
      </w:r>
    </w:p>
    <w:p w:rsidR="00B3218E" w:rsidRPr="00B3218E" w:rsidRDefault="00B3218E" w:rsidP="00B3218E">
      <w:pPr>
        <w:spacing w:line="259" w:lineRule="auto"/>
        <w:rPr>
          <w:rFonts w:eastAsia="Calibri"/>
          <w:lang w:eastAsia="en-US"/>
        </w:rPr>
      </w:pPr>
      <w:r w:rsidRPr="00B3218E">
        <w:rPr>
          <w:rFonts w:eastAsia="Calibri"/>
          <w:lang w:eastAsia="en-US"/>
        </w:rPr>
        <w:t>erfunden hat.</w:t>
      </w:r>
    </w:p>
    <w:p w:rsidR="00B3218E" w:rsidRPr="00B3218E" w:rsidRDefault="00B3218E" w:rsidP="00B3218E">
      <w:pPr>
        <w:spacing w:line="259" w:lineRule="auto"/>
        <w:rPr>
          <w:rFonts w:eastAsia="Calibri"/>
          <w:lang w:eastAsia="en-US"/>
        </w:rPr>
      </w:pPr>
      <w:r w:rsidRPr="00B3218E">
        <w:rPr>
          <w:rFonts w:eastAsia="Calibri"/>
          <w:lang w:eastAsia="en-US"/>
        </w:rPr>
        <w:t>Du nennst uns für immer nun:</w:t>
      </w:r>
    </w:p>
    <w:p w:rsidR="000263B9" w:rsidRPr="00361EFF" w:rsidRDefault="00B3218E" w:rsidP="00B3218E">
      <w:pPr>
        <w:spacing w:line="259" w:lineRule="auto"/>
      </w:pPr>
      <w:r w:rsidRPr="00B3218E">
        <w:rPr>
          <w:rFonts w:eastAsia="Calibri"/>
          <w:lang w:eastAsia="en-US"/>
        </w:rPr>
        <w:t>„Nicht mehr verlassene Stadt“.</w:t>
      </w:r>
      <w:r w:rsidRPr="00B3218E">
        <w:rPr>
          <w:rFonts w:eastAsia="Calibri"/>
          <w:vertAlign w:val="superscript"/>
          <w:lang w:eastAsia="en-US"/>
        </w:rPr>
        <w:footnoteReference w:id="1"/>
      </w:r>
      <w:r>
        <w:rPr>
          <w:rFonts w:eastAsia="Calibri"/>
          <w:lang w:eastAsia="en-US"/>
        </w:rPr>
        <w:t xml:space="preserve"> </w:t>
      </w:r>
      <w:r w:rsidR="00044BE0">
        <w:tab/>
      </w:r>
      <w:r w:rsidR="00521DF4">
        <w:tab/>
      </w:r>
      <w:r w:rsidR="00521DF4">
        <w:tab/>
      </w:r>
      <w:r w:rsidR="00521DF4">
        <w:tab/>
      </w:r>
      <w:r w:rsidR="00044BE0">
        <w:tab/>
      </w:r>
      <w:r w:rsidR="00086A4C">
        <w:t>Amen.</w:t>
      </w:r>
    </w:p>
    <w:sectPr w:rsidR="000263B9" w:rsidRPr="00361EFF" w:rsidSect="006919DF">
      <w:headerReference w:type="default" r:id="rId6"/>
      <w:footerReference w:type="even" r:id="rId7"/>
      <w:footerReference w:type="default" r:id="rId8"/>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939" w:rsidRDefault="00C07939">
      <w:r>
        <w:separator/>
      </w:r>
    </w:p>
  </w:endnote>
  <w:endnote w:type="continuationSeparator" w:id="0">
    <w:p w:rsidR="00C07939" w:rsidRDefault="00C07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A03" w:rsidRDefault="002E0A03" w:rsidP="00937F6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2E0A03" w:rsidRDefault="002E0A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A03" w:rsidRPr="000263B9" w:rsidRDefault="002E0A03" w:rsidP="00937F65">
    <w:pPr>
      <w:pStyle w:val="Fuzeile"/>
      <w:framePr w:wrap="around" w:vAnchor="text" w:hAnchor="margin" w:xAlign="center" w:y="1"/>
      <w:rPr>
        <w:rStyle w:val="Seitenzahl"/>
        <w:sz w:val="20"/>
        <w:szCs w:val="20"/>
      </w:rPr>
    </w:pPr>
    <w:r w:rsidRPr="000263B9">
      <w:rPr>
        <w:rStyle w:val="Seitenzahl"/>
        <w:sz w:val="20"/>
        <w:szCs w:val="20"/>
      </w:rPr>
      <w:fldChar w:fldCharType="begin"/>
    </w:r>
    <w:r w:rsidRPr="000263B9">
      <w:rPr>
        <w:rStyle w:val="Seitenzahl"/>
        <w:sz w:val="20"/>
        <w:szCs w:val="20"/>
      </w:rPr>
      <w:instrText xml:space="preserve">PAGE  </w:instrText>
    </w:r>
    <w:r w:rsidRPr="000263B9">
      <w:rPr>
        <w:rStyle w:val="Seitenzahl"/>
        <w:sz w:val="20"/>
        <w:szCs w:val="20"/>
      </w:rPr>
      <w:fldChar w:fldCharType="separate"/>
    </w:r>
    <w:r w:rsidR="007100F0">
      <w:rPr>
        <w:rStyle w:val="Seitenzahl"/>
        <w:noProof/>
        <w:sz w:val="20"/>
        <w:szCs w:val="20"/>
      </w:rPr>
      <w:t>3</w:t>
    </w:r>
    <w:r w:rsidRPr="000263B9">
      <w:rPr>
        <w:rStyle w:val="Seitenzahl"/>
        <w:sz w:val="20"/>
        <w:szCs w:val="20"/>
      </w:rPr>
      <w:fldChar w:fldCharType="end"/>
    </w:r>
  </w:p>
  <w:p w:rsidR="002E0A03" w:rsidRPr="000263B9" w:rsidRDefault="002E0A03">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939" w:rsidRDefault="00C07939">
      <w:r>
        <w:separator/>
      </w:r>
    </w:p>
  </w:footnote>
  <w:footnote w:type="continuationSeparator" w:id="0">
    <w:p w:rsidR="00C07939" w:rsidRDefault="00C07939">
      <w:r>
        <w:continuationSeparator/>
      </w:r>
    </w:p>
  </w:footnote>
  <w:footnote w:id="1">
    <w:p w:rsidR="00B3218E" w:rsidRPr="007017EA" w:rsidRDefault="00B3218E" w:rsidP="00B3218E">
      <w:pPr>
        <w:pStyle w:val="Funotentext"/>
        <w:rPr>
          <w:rFonts w:ascii="Times New Roman" w:hAnsi="Times New Roman"/>
          <w:sz w:val="16"/>
          <w:szCs w:val="16"/>
        </w:rPr>
      </w:pPr>
      <w:r w:rsidRPr="007017EA">
        <w:rPr>
          <w:rStyle w:val="Funotenzeichen"/>
          <w:rFonts w:ascii="Times New Roman" w:hAnsi="Times New Roman"/>
          <w:sz w:val="16"/>
          <w:szCs w:val="16"/>
        </w:rPr>
        <w:footnoteRef/>
      </w:r>
      <w:r w:rsidRPr="007017EA">
        <w:rPr>
          <w:rFonts w:ascii="Times New Roman" w:hAnsi="Times New Roman"/>
          <w:sz w:val="16"/>
          <w:szCs w:val="16"/>
        </w:rPr>
        <w:t xml:space="preserve"> Silja Walter,</w:t>
      </w:r>
      <w:r>
        <w:rPr>
          <w:rFonts w:ascii="Times New Roman" w:hAnsi="Times New Roman"/>
          <w:sz w:val="16"/>
          <w:szCs w:val="16"/>
        </w:rPr>
        <w:t xml:space="preserve"> Kommunionpsalter, Herder 1985, Seite 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A03" w:rsidRPr="000263B9" w:rsidRDefault="002E0A03">
    <w:pPr>
      <w:pStyle w:val="Kopfzeile"/>
      <w:rPr>
        <w:sz w:val="16"/>
        <w:szCs w:val="16"/>
      </w:rPr>
    </w:pPr>
    <w:r>
      <w:rPr>
        <w:sz w:val="16"/>
        <w:szCs w:val="16"/>
      </w:rPr>
      <w:t xml:space="preserve">Weihnachten – C – </w:t>
    </w:r>
    <w:r w:rsidR="005B6078">
      <w:rPr>
        <w:sz w:val="16"/>
        <w:szCs w:val="16"/>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3B9"/>
    <w:rsid w:val="00015B84"/>
    <w:rsid w:val="00025A71"/>
    <w:rsid w:val="000263B9"/>
    <w:rsid w:val="00044BE0"/>
    <w:rsid w:val="00054614"/>
    <w:rsid w:val="00086A4C"/>
    <w:rsid w:val="000C5420"/>
    <w:rsid w:val="000C7361"/>
    <w:rsid w:val="000F4D1E"/>
    <w:rsid w:val="00127B5B"/>
    <w:rsid w:val="00131095"/>
    <w:rsid w:val="00135DB5"/>
    <w:rsid w:val="00137F4F"/>
    <w:rsid w:val="00175BF8"/>
    <w:rsid w:val="001F0A14"/>
    <w:rsid w:val="00204EDD"/>
    <w:rsid w:val="00250536"/>
    <w:rsid w:val="00260592"/>
    <w:rsid w:val="002707B7"/>
    <w:rsid w:val="002B211E"/>
    <w:rsid w:val="002B6AE9"/>
    <w:rsid w:val="002E0A03"/>
    <w:rsid w:val="0030571B"/>
    <w:rsid w:val="003856EE"/>
    <w:rsid w:val="003D39F7"/>
    <w:rsid w:val="0042646B"/>
    <w:rsid w:val="00453206"/>
    <w:rsid w:val="00521DF4"/>
    <w:rsid w:val="0054334B"/>
    <w:rsid w:val="00564089"/>
    <w:rsid w:val="005712E0"/>
    <w:rsid w:val="005801F1"/>
    <w:rsid w:val="00594B50"/>
    <w:rsid w:val="00594E68"/>
    <w:rsid w:val="005B6078"/>
    <w:rsid w:val="006022D1"/>
    <w:rsid w:val="00670199"/>
    <w:rsid w:val="006919DF"/>
    <w:rsid w:val="006D34CA"/>
    <w:rsid w:val="006F391A"/>
    <w:rsid w:val="007003BC"/>
    <w:rsid w:val="007100F0"/>
    <w:rsid w:val="00716AB2"/>
    <w:rsid w:val="00791F9B"/>
    <w:rsid w:val="00860C29"/>
    <w:rsid w:val="008A73B4"/>
    <w:rsid w:val="008D1B27"/>
    <w:rsid w:val="008F3E5B"/>
    <w:rsid w:val="008F7D8F"/>
    <w:rsid w:val="00934E6B"/>
    <w:rsid w:val="009364E0"/>
    <w:rsid w:val="00937F65"/>
    <w:rsid w:val="00975A84"/>
    <w:rsid w:val="009E302C"/>
    <w:rsid w:val="00B045B2"/>
    <w:rsid w:val="00B22762"/>
    <w:rsid w:val="00B3218E"/>
    <w:rsid w:val="00B8680E"/>
    <w:rsid w:val="00BB7184"/>
    <w:rsid w:val="00BB72B4"/>
    <w:rsid w:val="00C03773"/>
    <w:rsid w:val="00C07939"/>
    <w:rsid w:val="00C72584"/>
    <w:rsid w:val="00CD3A67"/>
    <w:rsid w:val="00CD3D1F"/>
    <w:rsid w:val="00D072AD"/>
    <w:rsid w:val="00D44EB6"/>
    <w:rsid w:val="00D74FF9"/>
    <w:rsid w:val="00D77D94"/>
    <w:rsid w:val="00DA2FCC"/>
    <w:rsid w:val="00DE111C"/>
    <w:rsid w:val="00DE7EDF"/>
    <w:rsid w:val="00E258BE"/>
    <w:rsid w:val="00E32B85"/>
    <w:rsid w:val="00E86455"/>
    <w:rsid w:val="00ED3E78"/>
    <w:rsid w:val="00EE0D50"/>
    <w:rsid w:val="00EE2A8C"/>
    <w:rsid w:val="00F21BB4"/>
    <w:rsid w:val="00F7286F"/>
    <w:rsid w:val="00F826E1"/>
    <w:rsid w:val="00FA3C22"/>
    <w:rsid w:val="00FB23B4"/>
    <w:rsid w:val="00FB78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A80A9B"/>
  <w15:chartTrackingRefBased/>
  <w15:docId w15:val="{65E9695C-9FDB-4CDC-8281-BCFCA998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263B9"/>
    <w:pPr>
      <w:tabs>
        <w:tab w:val="center" w:pos="4536"/>
        <w:tab w:val="right" w:pos="9072"/>
      </w:tabs>
    </w:pPr>
  </w:style>
  <w:style w:type="paragraph" w:styleId="Fuzeile">
    <w:name w:val="footer"/>
    <w:basedOn w:val="Standard"/>
    <w:rsid w:val="000263B9"/>
    <w:pPr>
      <w:tabs>
        <w:tab w:val="center" w:pos="4536"/>
        <w:tab w:val="right" w:pos="9072"/>
      </w:tabs>
    </w:pPr>
  </w:style>
  <w:style w:type="character" w:styleId="Seitenzahl">
    <w:name w:val="page number"/>
    <w:basedOn w:val="Absatz-Standardschriftart"/>
    <w:rsid w:val="000263B9"/>
  </w:style>
  <w:style w:type="paragraph" w:styleId="Funotentext">
    <w:name w:val="footnote text"/>
    <w:basedOn w:val="Standard"/>
    <w:link w:val="FunotentextZchn"/>
    <w:uiPriority w:val="99"/>
    <w:unhideWhenUsed/>
    <w:rsid w:val="00B3218E"/>
    <w:rPr>
      <w:rFonts w:ascii="Calibri" w:eastAsia="Calibri" w:hAnsi="Calibri"/>
      <w:sz w:val="20"/>
      <w:szCs w:val="20"/>
      <w:lang w:eastAsia="en-US"/>
    </w:rPr>
  </w:style>
  <w:style w:type="character" w:customStyle="1" w:styleId="FunotentextZchn">
    <w:name w:val="Fußnotentext Zchn"/>
    <w:basedOn w:val="Absatz-Standardschriftart"/>
    <w:link w:val="Funotentext"/>
    <w:uiPriority w:val="99"/>
    <w:rsid w:val="00B3218E"/>
    <w:rPr>
      <w:rFonts w:ascii="Calibri" w:eastAsia="Calibri" w:hAnsi="Calibri"/>
      <w:lang w:eastAsia="en-US"/>
    </w:rPr>
  </w:style>
  <w:style w:type="character" w:styleId="Funotenzeichen">
    <w:name w:val="footnote reference"/>
    <w:uiPriority w:val="99"/>
    <w:unhideWhenUsed/>
    <w:rsid w:val="00B321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5603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Ahnenforschung ist für manche Leute eine spannende Angelegenheit: Wo komme ich her</vt:lpstr>
    </vt:vector>
  </TitlesOfParts>
  <Company>Arbeitszimmer</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Ahnenforschung ist für manche Leute eine spannende Angelegenheit: Wo komme ich her</dc:title>
  <dc:subject/>
  <dc:creator>Armin</dc:creator>
  <cp:keywords/>
  <dc:description/>
  <cp:lastModifiedBy>Armin Kögler</cp:lastModifiedBy>
  <cp:revision>16</cp:revision>
  <dcterms:created xsi:type="dcterms:W3CDTF">2021-12-19T12:56:00Z</dcterms:created>
  <dcterms:modified xsi:type="dcterms:W3CDTF">2021-12-22T13:19:00Z</dcterms:modified>
</cp:coreProperties>
</file>