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6D" w:rsidRPr="0048155D" w:rsidRDefault="00EF6209" w:rsidP="00A4596D">
      <w:pPr>
        <w:jc w:val="both"/>
      </w:pPr>
      <w:r>
        <w:t xml:space="preserve">Liebe Gemeinde, </w:t>
      </w:r>
      <w:r w:rsidR="00A4596D">
        <w:t xml:space="preserve">Lukas </w:t>
      </w:r>
      <w:r w:rsidR="00F2594B">
        <w:t>gibt</w:t>
      </w:r>
      <w:r w:rsidR="00460E93">
        <w:t xml:space="preserve"> </w:t>
      </w:r>
      <w:r>
        <w:t xml:space="preserve">für </w:t>
      </w:r>
      <w:r w:rsidR="00AA2DA9">
        <w:t>sein</w:t>
      </w:r>
      <w:r>
        <w:t xml:space="preserve"> Schreiben von E</w:t>
      </w:r>
      <w:r>
        <w:softHyphen/>
        <w:t>van</w:t>
      </w:r>
      <w:r>
        <w:softHyphen/>
        <w:t>gelium und Apo</w:t>
      </w:r>
      <w:r w:rsidR="009854DE">
        <w:softHyphen/>
      </w:r>
      <w:r>
        <w:t>s</w:t>
      </w:r>
      <w:r w:rsidR="009854DE">
        <w:softHyphen/>
      </w:r>
      <w:r>
        <w:softHyphen/>
        <w:t>tel</w:t>
      </w:r>
      <w:r w:rsidR="009854DE">
        <w:softHyphen/>
      </w:r>
      <w:r>
        <w:t xml:space="preserve">geschichte </w:t>
      </w:r>
      <w:r w:rsidR="00A4596D">
        <w:t>eine Begründung</w:t>
      </w:r>
      <w:r w:rsidR="00F76294">
        <w:t xml:space="preserve"> an</w:t>
      </w:r>
      <w:r w:rsidR="00F6110D">
        <w:t>.</w:t>
      </w:r>
      <w:r w:rsidR="00A4596D">
        <w:t xml:space="preserve"> </w:t>
      </w:r>
      <w:r w:rsidR="00C167D2">
        <w:t xml:space="preserve">Er </w:t>
      </w:r>
      <w:r w:rsidR="006951D3">
        <w:t>will</w:t>
      </w:r>
      <w:r w:rsidR="00A4596D">
        <w:t xml:space="preserve"> die christliche Botschaft zuver</w:t>
      </w:r>
      <w:r w:rsidR="00F2594B">
        <w:softHyphen/>
      </w:r>
      <w:r w:rsidR="00A4596D">
        <w:t>lässig und überzeugend bewahren</w:t>
      </w:r>
      <w:r>
        <w:t>,</w:t>
      </w:r>
      <w:r w:rsidR="00A4596D">
        <w:t xml:space="preserve"> und</w:t>
      </w:r>
      <w:r w:rsidR="00C11A40">
        <w:t>,</w:t>
      </w:r>
      <w:r w:rsidR="00A4596D">
        <w:t xml:space="preserve"> darauf </w:t>
      </w:r>
      <w:r w:rsidR="0048155D">
        <w:t>kommt</w:t>
      </w:r>
      <w:r w:rsidR="00A4596D">
        <w:t xml:space="preserve"> e</w:t>
      </w:r>
      <w:r w:rsidR="0048155D">
        <w:t>s</w:t>
      </w:r>
      <w:r w:rsidR="00A4596D">
        <w:t xml:space="preserve"> </w:t>
      </w:r>
      <w:r w:rsidR="0048155D">
        <w:t>i</w:t>
      </w:r>
      <w:r w:rsidR="00A4596D">
        <w:t>h</w:t>
      </w:r>
      <w:r w:rsidR="0048155D">
        <w:t>m an</w:t>
      </w:r>
      <w:r w:rsidR="00C11A40">
        <w:t>,</w:t>
      </w:r>
      <w:r w:rsidR="00A4596D">
        <w:t xml:space="preserve"> das Evan</w:t>
      </w:r>
      <w:r w:rsidR="009854DE">
        <w:softHyphen/>
      </w:r>
      <w:r w:rsidR="00A4596D">
        <w:t xml:space="preserve">gelium der Öffentlichkeit </w:t>
      </w:r>
      <w:r w:rsidR="00C40007">
        <w:t>bekanntmachen</w:t>
      </w:r>
      <w:r w:rsidR="00A4596D">
        <w:t>. Am Beginn der Apo</w:t>
      </w:r>
      <w:r w:rsidR="00F2594B">
        <w:softHyphen/>
      </w:r>
      <w:r w:rsidR="00A4596D">
        <w:t>s</w:t>
      </w:r>
      <w:r w:rsidR="00F2594B">
        <w:softHyphen/>
      </w:r>
      <w:r w:rsidR="00A4596D">
        <w:t>tel</w:t>
      </w:r>
      <w:r w:rsidR="00C11A40">
        <w:softHyphen/>
      </w:r>
      <w:r w:rsidR="00A4596D">
        <w:t>ge</w:t>
      </w:r>
      <w:r w:rsidR="00C11A40">
        <w:softHyphen/>
      </w:r>
      <w:r w:rsidR="009854DE">
        <w:softHyphen/>
      </w:r>
      <w:r w:rsidR="00A4596D">
        <w:t>schichte formuliert er rückblickend</w:t>
      </w:r>
      <w:r w:rsidR="0048155D">
        <w:t>:</w:t>
      </w:r>
      <w:r w:rsidR="00A4596D">
        <w:t xml:space="preserve"> </w:t>
      </w:r>
      <w:r w:rsidR="0048155D">
        <w:t xml:space="preserve">„Im ersten Buch, </w:t>
      </w:r>
      <w:r w:rsidR="0048155D" w:rsidRPr="00C167D2">
        <w:rPr>
          <w:u w:val="single"/>
        </w:rPr>
        <w:t>lieber</w:t>
      </w:r>
      <w:r w:rsidR="0048155D">
        <w:t xml:space="preserve"> Theophilus</w:t>
      </w:r>
      <w:r w:rsidR="00A4596D">
        <w:t xml:space="preserve"> habe </w:t>
      </w:r>
      <w:r w:rsidR="0048155D">
        <w:t xml:space="preserve">ich </w:t>
      </w:r>
      <w:r w:rsidR="00A4596D">
        <w:t>über alles berichtet, was Jesus</w:t>
      </w:r>
      <w:r w:rsidR="00AA2DA9">
        <w:t xml:space="preserve"> von Anfang an</w:t>
      </w:r>
      <w:r w:rsidR="00A4596D">
        <w:t xml:space="preserve"> </w:t>
      </w:r>
      <w:r w:rsidR="00AA2DA9">
        <w:t xml:space="preserve">getan und </w:t>
      </w:r>
      <w:r w:rsidR="00A4596D">
        <w:t>gelehrt hat</w:t>
      </w:r>
      <w:r w:rsidR="0048155D">
        <w:t>.</w:t>
      </w:r>
      <w:r w:rsidR="00A4596D">
        <w:t>“</w:t>
      </w:r>
      <w:r w:rsidR="00F6110D">
        <w:rPr>
          <w:vertAlign w:val="superscript"/>
        </w:rPr>
        <w:t xml:space="preserve"> (</w:t>
      </w:r>
      <w:r w:rsidR="00A4596D">
        <w:rPr>
          <w:vertAlign w:val="superscript"/>
        </w:rPr>
        <w:t>Apg 1,1)</w:t>
      </w:r>
      <w:r w:rsidR="0048155D">
        <w:t xml:space="preserve"> Am Beginn </w:t>
      </w:r>
      <w:r w:rsidR="00F6110D">
        <w:t>d</w:t>
      </w:r>
      <w:r w:rsidR="0048155D">
        <w:t>es Evangeliums</w:t>
      </w:r>
      <w:r w:rsidR="00C40007">
        <w:t xml:space="preserve"> dagegen</w:t>
      </w:r>
      <w:r w:rsidR="0048155D">
        <w:t xml:space="preserve"> </w:t>
      </w:r>
      <w:r w:rsidR="00FC30A6">
        <w:t xml:space="preserve">steht </w:t>
      </w:r>
      <w:r w:rsidR="00C11A40">
        <w:t>κράτιστε</w:t>
      </w:r>
      <w:r w:rsidR="00BB60EA">
        <w:t xml:space="preserve"> Θεόφιλε</w:t>
      </w:r>
      <w:r w:rsidR="00C11A40">
        <w:t xml:space="preserve"> – hochverehrter</w:t>
      </w:r>
      <w:r w:rsidR="0048155D">
        <w:t xml:space="preserve"> Theophilus. </w:t>
      </w:r>
      <w:r w:rsidR="00C167D2">
        <w:t xml:space="preserve">Der Titel </w:t>
      </w:r>
      <w:r w:rsidR="000E1DF8">
        <w:t>κράτιστος</w:t>
      </w:r>
      <w:r w:rsidR="00C167D2">
        <w:t xml:space="preserve"> stand dem Vorsteher einer Provinz </w:t>
      </w:r>
      <w:r w:rsidR="00FC30A6">
        <w:t xml:space="preserve">– </w:t>
      </w:r>
      <w:r w:rsidR="00C167D2">
        <w:t>aufwärts</w:t>
      </w:r>
      <w:r w:rsidR="00460E93">
        <w:t xml:space="preserve"> –</w:t>
      </w:r>
      <w:r w:rsidR="00C167D2">
        <w:t xml:space="preserve"> zu. </w:t>
      </w:r>
      <w:r w:rsidR="00460E93">
        <w:t>So</w:t>
      </w:r>
      <w:r w:rsidR="0048155D">
        <w:t xml:space="preserve"> ist klar</w:t>
      </w:r>
      <w:r w:rsidR="00F2594B">
        <w:t>:</w:t>
      </w:r>
      <w:r w:rsidR="0048155D">
        <w:t xml:space="preserve"> um </w:t>
      </w:r>
      <w:r w:rsidR="001551E5">
        <w:t>58</w:t>
      </w:r>
      <w:r w:rsidR="0048155D">
        <w:t xml:space="preserve"> n.Chr. </w:t>
      </w:r>
      <w:r w:rsidR="00F2594B">
        <w:t xml:space="preserve">gehören </w:t>
      </w:r>
      <w:r w:rsidR="0048155D">
        <w:t>Vertreter der obersten Führungsebene</w:t>
      </w:r>
      <w:r w:rsidR="00C11A40">
        <w:t>n</w:t>
      </w:r>
      <w:r w:rsidR="00C167D2">
        <w:t xml:space="preserve"> Roms</w:t>
      </w:r>
      <w:r w:rsidR="0048155D">
        <w:t xml:space="preserve"> zu</w:t>
      </w:r>
      <w:r w:rsidR="00AE6E42">
        <w:t xml:space="preserve"> den</w:t>
      </w:r>
      <w:r w:rsidR="0048155D">
        <w:t xml:space="preserve"> Chris</w:t>
      </w:r>
      <w:r w:rsidR="00C40007">
        <w:t>ten.</w:t>
      </w:r>
      <w:r w:rsidR="002C0437">
        <w:rPr>
          <w:rStyle w:val="Funotenzeichen"/>
        </w:rPr>
        <w:footnoteReference w:id="1"/>
      </w:r>
      <w:r w:rsidR="00FC30A6">
        <w:t xml:space="preserve"> </w:t>
      </w:r>
    </w:p>
    <w:p w:rsidR="00C40007" w:rsidRPr="00C40007" w:rsidRDefault="00C40007" w:rsidP="00A4596D">
      <w:pPr>
        <w:pStyle w:val="Textkrper"/>
        <w:rPr>
          <w:sz w:val="4"/>
          <w:szCs w:val="4"/>
        </w:rPr>
      </w:pPr>
    </w:p>
    <w:p w:rsidR="00A4596D" w:rsidRDefault="00D14823" w:rsidP="00A4596D">
      <w:pPr>
        <w:jc w:val="both"/>
      </w:pPr>
      <w:r>
        <w:t xml:space="preserve">Die </w:t>
      </w:r>
      <w:r w:rsidR="00EF6209">
        <w:rPr>
          <w:i/>
        </w:rPr>
        <w:t xml:space="preserve">erste </w:t>
      </w:r>
      <w:r w:rsidRPr="00EF6209">
        <w:rPr>
          <w:i/>
        </w:rPr>
        <w:t>Lesung</w:t>
      </w:r>
      <w:r>
        <w:t xml:space="preserve"> </w:t>
      </w:r>
      <w:r w:rsidR="00F6110D">
        <w:t>berichten</w:t>
      </w:r>
      <w:r w:rsidR="00A4596D">
        <w:t xml:space="preserve"> </w:t>
      </w:r>
      <w:r w:rsidR="009E7013">
        <w:t>von</w:t>
      </w:r>
      <w:r w:rsidR="00A4596D">
        <w:t xml:space="preserve"> de</w:t>
      </w:r>
      <w:r w:rsidR="009E7013">
        <w:t>r</w:t>
      </w:r>
      <w:r w:rsidR="00A4596D">
        <w:t xml:space="preserve"> Erneuerung des Gottesvolkes. </w:t>
      </w:r>
      <w:r w:rsidR="0068731D">
        <w:t xml:space="preserve">Nehemias </w:t>
      </w:r>
      <w:r w:rsidR="00A4596D">
        <w:t>„heute“</w:t>
      </w:r>
      <w:r w:rsidR="0048155D">
        <w:t xml:space="preserve"> </w:t>
      </w:r>
      <w:r w:rsidR="00A4596D">
        <w:t>und</w:t>
      </w:r>
      <w:r w:rsidR="00C167D2">
        <w:t xml:space="preserve"> </w:t>
      </w:r>
      <w:r w:rsidR="00460E93">
        <w:t xml:space="preserve">Jesu </w:t>
      </w:r>
      <w:r w:rsidR="00C167D2">
        <w:t>„heute“</w:t>
      </w:r>
      <w:r w:rsidR="00460E93">
        <w:t xml:space="preserve"> im Evangelium</w:t>
      </w:r>
      <w:r w:rsidR="00A4596D">
        <w:t xml:space="preserve"> </w:t>
      </w:r>
      <w:r>
        <w:t>sind</w:t>
      </w:r>
      <w:r w:rsidR="00A4596D">
        <w:t xml:space="preserve"> d</w:t>
      </w:r>
      <w:r w:rsidR="00065CB1">
        <w:t>i</w:t>
      </w:r>
      <w:r w:rsidR="00A4596D">
        <w:t>e Schlüssel</w:t>
      </w:r>
      <w:r w:rsidR="00065CB1">
        <w:softHyphen/>
        <w:t>worte</w:t>
      </w:r>
      <w:r w:rsidR="00A4596D">
        <w:t xml:space="preserve">: Gott erfüllt </w:t>
      </w:r>
      <w:r w:rsidR="00054482">
        <w:t>S</w:t>
      </w:r>
      <w:r w:rsidR="00A4596D">
        <w:t xml:space="preserve">eine Verheißungen und Zusagen, wenn </w:t>
      </w:r>
      <w:r w:rsidR="00054482">
        <w:t>S</w:t>
      </w:r>
      <w:r w:rsidR="00A4596D">
        <w:t>ein Volk hier und jetzt</w:t>
      </w:r>
      <w:r w:rsidR="00065CB1">
        <w:t>,</w:t>
      </w:r>
      <w:r w:rsidR="00A4596D">
        <w:t xml:space="preserve"> heute</w:t>
      </w:r>
      <w:r w:rsidR="00065CB1">
        <w:t>,</w:t>
      </w:r>
      <w:r w:rsidR="00A4596D">
        <w:t xml:space="preserve"> auf </w:t>
      </w:r>
      <w:r w:rsidR="00C40007">
        <w:t>S</w:t>
      </w:r>
      <w:r w:rsidR="00A4596D">
        <w:t xml:space="preserve">eine Stimme hört, </w:t>
      </w:r>
      <w:r w:rsidR="00C40007">
        <w:t>I</w:t>
      </w:r>
      <w:r w:rsidR="00AE6E42" w:rsidRPr="00AE6E42">
        <w:rPr>
          <w:sz w:val="20"/>
          <w:szCs w:val="20"/>
        </w:rPr>
        <w:t>HM</w:t>
      </w:r>
      <w:r w:rsidR="00CA6629">
        <w:t xml:space="preserve"> folgt, I</w:t>
      </w:r>
      <w:r w:rsidR="00AE6E42" w:rsidRPr="00AE6E42">
        <w:rPr>
          <w:sz w:val="20"/>
          <w:szCs w:val="20"/>
        </w:rPr>
        <w:t>HM</w:t>
      </w:r>
      <w:r w:rsidR="00A4596D">
        <w:t xml:space="preserve"> glaubt.</w:t>
      </w:r>
    </w:p>
    <w:p w:rsidR="001C6075" w:rsidRDefault="00A4596D" w:rsidP="00A4596D">
      <w:pPr>
        <w:jc w:val="both"/>
      </w:pPr>
      <w:r>
        <w:t>Der Glaubensschwund</w:t>
      </w:r>
      <w:r w:rsidR="00065CB1">
        <w:t>,</w:t>
      </w:r>
      <w:r>
        <w:t xml:space="preserve"> das „Verdunsten des Glaubens“, wie es</w:t>
      </w:r>
      <w:r w:rsidR="00BB60EA">
        <w:t xml:space="preserve"> auch</w:t>
      </w:r>
      <w:r>
        <w:t xml:space="preserve"> </w:t>
      </w:r>
      <w:r w:rsidR="00BB60EA">
        <w:t>genan</w:t>
      </w:r>
      <w:r w:rsidR="00BB60EA">
        <w:softHyphen/>
        <w:t>nt wird</w:t>
      </w:r>
      <w:r w:rsidR="00065CB1">
        <w:t>,</w:t>
      </w:r>
      <w:r>
        <w:t xml:space="preserve"> ist nichts Neues in der Geschichte des Gottesvolkes. Nehemia beklagt den katastrophalen Bruch der Glaubens</w:t>
      </w:r>
      <w:r>
        <w:softHyphen/>
        <w:t xml:space="preserve">tradition im 5. </w:t>
      </w:r>
      <w:r w:rsidR="00F6110D">
        <w:t>Jh.</w:t>
      </w:r>
      <w:r>
        <w:t xml:space="preserve"> v. Chr. Die Eroberung Jerusalems durch Babylon, die Zerstörung des Tempels</w:t>
      </w:r>
      <w:r w:rsidR="00CC0067">
        <w:t>,</w:t>
      </w:r>
      <w:r>
        <w:t xml:space="preserve"> das</w:t>
      </w:r>
      <w:r w:rsidR="00CC0067">
        <w:t xml:space="preserve"> </w:t>
      </w:r>
      <w:r>
        <w:t xml:space="preserve">Exil </w:t>
      </w:r>
      <w:r w:rsidR="001551E5">
        <w:t>sind</w:t>
      </w:r>
      <w:r>
        <w:t xml:space="preserve"> nicht nur äußere</w:t>
      </w:r>
      <w:r w:rsidR="00C40007" w:rsidRPr="00C40007">
        <w:t xml:space="preserve"> </w:t>
      </w:r>
      <w:r w:rsidR="00C40007">
        <w:t>Katastrophe</w:t>
      </w:r>
      <w:r w:rsidR="00CC0067">
        <w:t>n</w:t>
      </w:r>
      <w:r>
        <w:t>, sondern</w:t>
      </w:r>
      <w:r w:rsidR="001551E5">
        <w:t xml:space="preserve"> </w:t>
      </w:r>
      <w:r w:rsidR="00C40007">
        <w:t>vor allem</w:t>
      </w:r>
      <w:r>
        <w:t xml:space="preserve"> </w:t>
      </w:r>
      <w:r w:rsidR="001551E5">
        <w:t>Ergebnis</w:t>
      </w:r>
      <w:r>
        <w:t xml:space="preserve"> </w:t>
      </w:r>
      <w:r w:rsidR="009E7013">
        <w:t>d</w:t>
      </w:r>
      <w:r>
        <w:t>e</w:t>
      </w:r>
      <w:r w:rsidR="00AE6E42">
        <w:t>s</w:t>
      </w:r>
      <w:r>
        <w:t xml:space="preserve"> innere</w:t>
      </w:r>
      <w:r w:rsidR="001551E5">
        <w:t>n</w:t>
      </w:r>
      <w:r w:rsidR="009E7013">
        <w:t xml:space="preserve"> Zer</w:t>
      </w:r>
      <w:r w:rsidR="00AE6E42">
        <w:t>falls</w:t>
      </w:r>
      <w:r w:rsidR="009E7013">
        <w:t xml:space="preserve"> </w:t>
      </w:r>
      <w:r w:rsidR="00C56E19">
        <w:t>von</w:t>
      </w:r>
      <w:r w:rsidR="009E7013">
        <w:t xml:space="preserve"> </w:t>
      </w:r>
      <w:r w:rsidR="00C56E19">
        <w:t xml:space="preserve">Israels </w:t>
      </w:r>
      <w:r w:rsidR="009E7013">
        <w:t>Glauben</w:t>
      </w:r>
      <w:r>
        <w:t xml:space="preserve">. </w:t>
      </w:r>
      <w:r w:rsidR="00054482">
        <w:t>Israel hat</w:t>
      </w:r>
      <w:r w:rsidR="00AE6E42">
        <w:t xml:space="preserve"> sich dem Gesäusel der Welt zugewandt, wollte sein „wie alle ringsum“</w:t>
      </w:r>
      <w:r w:rsidR="00BB60EA">
        <w:rPr>
          <w:vertAlign w:val="superscript"/>
        </w:rPr>
        <w:t xml:space="preserve"> (1 Sam 8,20)</w:t>
      </w:r>
      <w:r w:rsidR="00AE6E42">
        <w:t>; es hat</w:t>
      </w:r>
      <w:r w:rsidR="00054482">
        <w:t xml:space="preserve"> in seiner</w:t>
      </w:r>
      <w:r>
        <w:t xml:space="preserve"> Mehr</w:t>
      </w:r>
      <w:r w:rsidR="00AE6E42">
        <w:softHyphen/>
      </w:r>
      <w:r>
        <w:softHyphen/>
      </w:r>
      <w:r>
        <w:softHyphen/>
        <w:t>heit das Wissen verloren, wo</w:t>
      </w:r>
      <w:r>
        <w:softHyphen/>
        <w:t xml:space="preserve">rauf sich seine Existenz gründet: </w:t>
      </w:r>
      <w:r w:rsidR="00C167D2">
        <w:t>Israel ist</w:t>
      </w:r>
      <w:r w:rsidR="00F6110D">
        <w:t xml:space="preserve"> </w:t>
      </w:r>
      <w:r w:rsidR="00065CB1">
        <w:t xml:space="preserve">Gottes </w:t>
      </w:r>
      <w:r>
        <w:t>Eigentum</w:t>
      </w:r>
      <w:r w:rsidR="00BB60EA">
        <w:t>, Gottes</w:t>
      </w:r>
      <w:r>
        <w:t xml:space="preserve"> </w:t>
      </w:r>
      <w:r w:rsidR="00C40007">
        <w:t>Volk</w:t>
      </w:r>
      <w:r>
        <w:t>.</w:t>
      </w:r>
      <w:r w:rsidR="00C40007">
        <w:t xml:space="preserve"> </w:t>
      </w:r>
      <w:r w:rsidR="00EF6209">
        <w:t>–</w:t>
      </w:r>
      <w:r w:rsidR="00BB60EA">
        <w:t xml:space="preserve"> </w:t>
      </w:r>
      <w:r w:rsidR="00EF6209">
        <w:t>Parallele</w:t>
      </w:r>
      <w:r w:rsidR="00C56E19">
        <w:t>n</w:t>
      </w:r>
      <w:r w:rsidR="00EF6209">
        <w:t xml:space="preserve"> zu</w:t>
      </w:r>
      <w:r w:rsidR="00460E93">
        <w:t>r Kirche</w:t>
      </w:r>
      <w:r w:rsidR="00EF6209">
        <w:t xml:space="preserve"> </w:t>
      </w:r>
      <w:r w:rsidR="00460E93">
        <w:t>h</w:t>
      </w:r>
      <w:r w:rsidR="00EF6209">
        <w:t>eute?</w:t>
      </w:r>
      <w:r w:rsidR="00065CB1">
        <w:t xml:space="preserve"> </w:t>
      </w:r>
    </w:p>
    <w:p w:rsidR="00A4596D" w:rsidRDefault="00A4596D" w:rsidP="00A4596D">
      <w:pPr>
        <w:jc w:val="both"/>
      </w:pPr>
      <w:r>
        <w:t>Nach der Rückkehr aus dem Exil</w:t>
      </w:r>
      <w:r w:rsidR="0068731D">
        <w:t xml:space="preserve"> – vom 2. Jesaja angekündigt –</w:t>
      </w:r>
      <w:r>
        <w:t xml:space="preserve"> </w:t>
      </w:r>
      <w:r w:rsidR="009E7013">
        <w:t>waren nur wenige</w:t>
      </w:r>
      <w:r>
        <w:t xml:space="preserve"> bereit, den </w:t>
      </w:r>
      <w:r w:rsidR="0068731D">
        <w:t>A</w:t>
      </w:r>
      <w:r>
        <w:t>uf</w:t>
      </w:r>
      <w:r w:rsidR="00CD010C">
        <w:softHyphen/>
      </w:r>
      <w:r>
        <w:t>bau</w:t>
      </w:r>
      <w:r w:rsidR="0068731D">
        <w:t xml:space="preserve"> von</w:t>
      </w:r>
      <w:r>
        <w:t xml:space="preserve"> </w:t>
      </w:r>
      <w:r w:rsidR="00C56E19">
        <w:t>Tempel und Stadt</w:t>
      </w:r>
      <w:r>
        <w:t xml:space="preserve"> zu wagen. </w:t>
      </w:r>
      <w:r w:rsidR="0068731D">
        <w:t>Sie</w:t>
      </w:r>
      <w:r>
        <w:t xml:space="preserve"> kümmerten sich lieber um das eigene Vermögen</w:t>
      </w:r>
      <w:r w:rsidR="00A12CE1">
        <w:t>, um das eigene „Vor</w:t>
      </w:r>
      <w:r w:rsidR="00460E93">
        <w:t>an</w:t>
      </w:r>
      <w:r w:rsidR="00A12CE1">
        <w:t>kommen“</w:t>
      </w:r>
      <w:r>
        <w:t>.</w:t>
      </w:r>
    </w:p>
    <w:p w:rsidR="0068731D" w:rsidRPr="0068731D" w:rsidRDefault="0068731D" w:rsidP="00A4596D">
      <w:pPr>
        <w:jc w:val="both"/>
        <w:rPr>
          <w:sz w:val="4"/>
          <w:szCs w:val="4"/>
        </w:rPr>
      </w:pPr>
      <w:bookmarkStart w:id="0" w:name="_GoBack"/>
    </w:p>
    <w:bookmarkEnd w:id="0"/>
    <w:p w:rsidR="00A4596D" w:rsidRDefault="00A4596D" w:rsidP="00A4596D">
      <w:pPr>
        <w:jc w:val="both"/>
      </w:pPr>
      <w:r>
        <w:t xml:space="preserve">Die Erfahrung beim Neubeginn in Juda lässt sich vielleicht so verdeutlichen: </w:t>
      </w:r>
      <w:r w:rsidR="00460E93">
        <w:t>W</w:t>
      </w:r>
      <w:r>
        <w:t xml:space="preserve">er das Kostbarste verliert, ist traurig. Um wieviel größer aber ist die Erschütterung, wenn </w:t>
      </w:r>
      <w:r w:rsidR="006951D3">
        <w:t>er</w:t>
      </w:r>
      <w:r>
        <w:t xml:space="preserve"> erkennt, dass er den Verlust gar nicht bemerk</w:t>
      </w:r>
      <w:r w:rsidR="00065CB1">
        <w:softHyphen/>
      </w:r>
      <w:r>
        <w:t>t</w:t>
      </w:r>
      <w:r w:rsidR="00CC0067">
        <w:t>e</w:t>
      </w:r>
      <w:r>
        <w:t>. Deshalb heißt es bei Nehemia: „</w:t>
      </w:r>
      <w:r w:rsidR="00AA7B5B">
        <w:t>A</w:t>
      </w:r>
      <w:r>
        <w:t>lle Leute weinten, als sie die Worte des Gesetzes</w:t>
      </w:r>
      <w:r w:rsidR="00AA7B5B">
        <w:t xml:space="preserve"> (der Weisung)</w:t>
      </w:r>
      <w:r>
        <w:t xml:space="preserve"> </w:t>
      </w:r>
      <w:r w:rsidR="00AE6E42" w:rsidRPr="00AE6E42">
        <w:t xml:space="preserve">neu </w:t>
      </w:r>
      <w:r>
        <w:t xml:space="preserve">hörten.“ „Worte des Gesetzes“ hat für sie einen ganz anderen Klang als für uns. </w:t>
      </w:r>
      <w:r w:rsidR="00F2101C">
        <w:t>Wir b</w:t>
      </w:r>
      <w:r>
        <w:t>efürchten bei Gesetz, fremd bestimmt zu werden? Für einen Juden</w:t>
      </w:r>
      <w:r w:rsidR="00F2101C">
        <w:t xml:space="preserve"> aber</w:t>
      </w:r>
      <w:r>
        <w:t xml:space="preserve"> ist die Tora, das </w:t>
      </w:r>
      <w:r w:rsidR="00A12CE1">
        <w:t>G</w:t>
      </w:r>
      <w:r>
        <w:t xml:space="preserve">esetz, der Inbegriff </w:t>
      </w:r>
      <w:r w:rsidR="00AA2DA9">
        <w:t>von</w:t>
      </w:r>
      <w:r>
        <w:t xml:space="preserve"> </w:t>
      </w:r>
      <w:r w:rsidR="00AA2DA9">
        <w:t xml:space="preserve">Gottes </w:t>
      </w:r>
      <w:r>
        <w:t xml:space="preserve">Liebeserklärung an </w:t>
      </w:r>
      <w:r w:rsidR="00054482">
        <w:t>S</w:t>
      </w:r>
      <w:r>
        <w:t xml:space="preserve">ein Volk: „Du bist mein!“ Wer von Gott gerufen ist und zu diesem Ruf sein Ja gesagt hat, der gehört nicht mehr </w:t>
      </w:r>
      <w:r w:rsidR="00054482">
        <w:t xml:space="preserve">sich </w:t>
      </w:r>
      <w:r>
        <w:t>selbst.</w:t>
      </w:r>
      <w:r w:rsidR="00A12CE1">
        <w:t xml:space="preserve"> Er gehört Gott!</w:t>
      </w:r>
      <w:r w:rsidR="00C40007">
        <w:t xml:space="preserve"> </w:t>
      </w:r>
      <w:r w:rsidR="00EF6209">
        <w:t xml:space="preserve">– </w:t>
      </w:r>
      <w:r w:rsidR="009E7013">
        <w:t>Das geschah in unserer</w:t>
      </w:r>
      <w:r w:rsidR="00C40007">
        <w:t xml:space="preserve"> Taufe</w:t>
      </w:r>
      <w:r w:rsidR="00054482">
        <w:t>!</w:t>
      </w:r>
    </w:p>
    <w:p w:rsidR="00A4596D" w:rsidRDefault="00A4596D" w:rsidP="00A4596D">
      <w:pPr>
        <w:jc w:val="both"/>
      </w:pPr>
      <w:r>
        <w:lastRenderedPageBreak/>
        <w:t xml:space="preserve">Die </w:t>
      </w:r>
      <w:r w:rsidRPr="00A12CE1">
        <w:t xml:space="preserve">Lesung </w:t>
      </w:r>
      <w:r>
        <w:t xml:space="preserve">zeigt: Die Mitte der Glaubens wurde in der Versammlung </w:t>
      </w:r>
      <w:r w:rsidR="00BF4ABF">
        <w:t>des</w:t>
      </w:r>
      <w:r>
        <w:t xml:space="preserve"> </w:t>
      </w:r>
      <w:r w:rsidR="00BF4ABF">
        <w:t>Volkes</w:t>
      </w:r>
      <w:r>
        <w:t xml:space="preserve"> gegenwärtig, als sich alle „auf dem Platz vor dem Wassertor“ einfanden und Esra die Geschichte der Zuwendung Gottes neu erzählte. Die Versammelten hörten stundenlang zu</w:t>
      </w:r>
      <w:r w:rsidR="00F2101C">
        <w:t>,</w:t>
      </w:r>
      <w:r>
        <w:t xml:space="preserve"> sind </w:t>
      </w:r>
      <w:r w:rsidR="00A12CE1">
        <w:t xml:space="preserve">darüber </w:t>
      </w:r>
      <w:r>
        <w:t xml:space="preserve">zu Tränen erschüttert, dass ihnen </w:t>
      </w:r>
      <w:r w:rsidR="00CC0067">
        <w:t xml:space="preserve">der Grund ihrer Existenz </w:t>
      </w:r>
      <w:r>
        <w:t>abhandenkam</w:t>
      </w:r>
      <w:r w:rsidR="00A12CE1">
        <w:t xml:space="preserve">: Der Glaube an </w:t>
      </w:r>
      <w:r w:rsidR="00460E93">
        <w:t>Gott</w:t>
      </w:r>
      <w:r w:rsidR="00BF4ABF">
        <w:t>!</w:t>
      </w:r>
      <w:r w:rsidR="00A12CE1">
        <w:t xml:space="preserve"> </w:t>
      </w:r>
    </w:p>
    <w:p w:rsidR="00CC0067" w:rsidRPr="00CC0067" w:rsidRDefault="00CC0067" w:rsidP="00A4596D">
      <w:pPr>
        <w:jc w:val="both"/>
        <w:rPr>
          <w:sz w:val="4"/>
          <w:szCs w:val="4"/>
        </w:rPr>
      </w:pPr>
    </w:p>
    <w:p w:rsidR="00A12CE1" w:rsidRDefault="00F2101C" w:rsidP="00A4596D">
      <w:pPr>
        <w:jc w:val="both"/>
      </w:pPr>
      <w:r>
        <w:t xml:space="preserve">Können </w:t>
      </w:r>
      <w:r w:rsidR="00A4596D">
        <w:t>wir uns Vergleichbares vorstellen? Die Kostbarkeit der Bergpre</w:t>
      </w:r>
      <w:r w:rsidR="00641600">
        <w:softHyphen/>
      </w:r>
      <w:r w:rsidR="00A4596D">
        <w:t xml:space="preserve">digt, die </w:t>
      </w:r>
      <w:r w:rsidR="00A12CE1">
        <w:t>Berichte</w:t>
      </w:r>
      <w:r w:rsidR="00A4596D">
        <w:t xml:space="preserve"> </w:t>
      </w:r>
      <w:r w:rsidR="00A12CE1">
        <w:t>über</w:t>
      </w:r>
      <w:r w:rsidR="00A4596D">
        <w:t xml:space="preserve"> d</w:t>
      </w:r>
      <w:r w:rsidR="00A12CE1">
        <w:t>i</w:t>
      </w:r>
      <w:r w:rsidR="00A4596D">
        <w:t xml:space="preserve">e Berufung der Jünger oder die Worte vom einen Leib und den vielen Gliedern – ergreifen sie heute eine Gemeinde, weil sie vom Zentrum ihres Lebens handeln? Wer erschrickt darüber, wie weit sich </w:t>
      </w:r>
      <w:r w:rsidR="00C56E19">
        <w:t>sein</w:t>
      </w:r>
      <w:r w:rsidR="00A4596D">
        <w:t xml:space="preserve"> Leben von einem Leben nach </w:t>
      </w:r>
      <w:r w:rsidR="001551E5">
        <w:t xml:space="preserve">Gottes </w:t>
      </w:r>
      <w:r w:rsidR="00A4596D">
        <w:t>Wort entfernt hat?</w:t>
      </w:r>
    </w:p>
    <w:p w:rsidR="00A4596D" w:rsidRDefault="00A4596D" w:rsidP="00A4596D">
      <w:pPr>
        <w:jc w:val="both"/>
      </w:pPr>
      <w:r>
        <w:t>„Reform der Kirche“</w:t>
      </w:r>
      <w:r w:rsidR="008A0D67">
        <w:t xml:space="preserve"> </w:t>
      </w:r>
      <w:r>
        <w:t xml:space="preserve">ist zu einem geflügelten Wort geworden. Ist es verbunden mit </w:t>
      </w:r>
      <w:r w:rsidR="001551E5">
        <w:t>d</w:t>
      </w:r>
      <w:r>
        <w:t>em heiligen Schrecken über das fortschreitende „Ver</w:t>
      </w:r>
      <w:r>
        <w:softHyphen/>
      </w:r>
      <w:r>
        <w:softHyphen/>
        <w:t>dun</w:t>
      </w:r>
      <w:r>
        <w:softHyphen/>
        <w:t>sten des Glaubens“?</w:t>
      </w:r>
      <w:r w:rsidR="00641600">
        <w:t xml:space="preserve"> –</w:t>
      </w:r>
      <w:r>
        <w:t xml:space="preserve"> Statt nach den Quellen zu fragen, diskutiert man Pas</w:t>
      </w:r>
      <w:r w:rsidR="005A6BE7">
        <w:softHyphen/>
      </w:r>
      <w:r>
        <w:t>toralkonzepte und</w:t>
      </w:r>
      <w:r w:rsidR="006951D3">
        <w:t xml:space="preserve"> viele Verantwortliche</w:t>
      </w:r>
      <w:r>
        <w:t xml:space="preserve"> richte</w:t>
      </w:r>
      <w:r w:rsidR="006951D3">
        <w:t xml:space="preserve">n </w:t>
      </w:r>
      <w:r>
        <w:t xml:space="preserve">sich dabei nach dem, was </w:t>
      </w:r>
      <w:r w:rsidR="006951D3">
        <w:t>im Volk</w:t>
      </w:r>
      <w:r>
        <w:t xml:space="preserve"> </w:t>
      </w:r>
      <w:r w:rsidRPr="00F2101C">
        <w:rPr>
          <w:i/>
          <w:u w:val="single"/>
        </w:rPr>
        <w:t>vielleicht</w:t>
      </w:r>
      <w:r>
        <w:t xml:space="preserve"> „in“ </w:t>
      </w:r>
      <w:r w:rsidR="005A6BE7">
        <w:t xml:space="preserve">ist, </w:t>
      </w:r>
      <w:r>
        <w:t>oder „</w:t>
      </w:r>
      <w:r w:rsidR="00460E93">
        <w:t>er</w:t>
      </w:r>
      <w:r>
        <w:t>wünscht“</w:t>
      </w:r>
      <w:r w:rsidR="00CC0067">
        <w:t xml:space="preserve"> </w:t>
      </w:r>
      <w:r w:rsidR="00C56E19">
        <w:t>sein</w:t>
      </w:r>
      <w:r w:rsidR="00CC0067">
        <w:t xml:space="preserve"> könnte</w:t>
      </w:r>
      <w:r w:rsidR="006951D3">
        <w:t xml:space="preserve">. </w:t>
      </w:r>
      <w:r>
        <w:t>Der Ruf der Umkehr heißt: Zurück zu den Quellen! Esra und Nehemia fragen nicht: Was fehlt euch? Sie zeigen die Quelle</w:t>
      </w:r>
      <w:r w:rsidR="007801AA">
        <w:t xml:space="preserve"> auf</w:t>
      </w:r>
      <w:r>
        <w:t xml:space="preserve">: Die Erwählung des </w:t>
      </w:r>
      <w:r w:rsidR="007801AA">
        <w:t>V</w:t>
      </w:r>
      <w:r>
        <w:t>olks</w:t>
      </w:r>
      <w:r w:rsidR="008A0D67">
        <w:t xml:space="preserve"> durch </w:t>
      </w:r>
      <w:r w:rsidR="00460E93">
        <w:t>Gott!</w:t>
      </w:r>
      <w:r>
        <w:t xml:space="preserve"> Sie sagen: „Heute ist ein heiliger Tag zu Ehren des H</w:t>
      </w:r>
      <w:r w:rsidR="00AA7B5B" w:rsidRPr="00AA7B5B">
        <w:rPr>
          <w:sz w:val="18"/>
          <w:szCs w:val="18"/>
        </w:rPr>
        <w:t>ERRN</w:t>
      </w:r>
      <w:r>
        <w:t>, eures Gottes. Seid nicht traurig und weint nicht!“</w:t>
      </w:r>
      <w:r w:rsidR="00AA7B5B">
        <w:rPr>
          <w:vertAlign w:val="superscript"/>
        </w:rPr>
        <w:t xml:space="preserve"> (Neh 8,9)</w:t>
      </w:r>
      <w:r>
        <w:t xml:space="preserve"> Warum? Weil Gott treu ist und</w:t>
      </w:r>
      <w:r w:rsidR="00CD010C">
        <w:t xml:space="preserve"> auch heute</w:t>
      </w:r>
      <w:r>
        <w:t xml:space="preserve"> zu </w:t>
      </w:r>
      <w:r w:rsidR="00641600">
        <w:t>S</w:t>
      </w:r>
      <w:r>
        <w:t>einem Wort steht: „</w:t>
      </w:r>
      <w:r w:rsidR="007801AA">
        <w:t>Du</w:t>
      </w:r>
      <w:r>
        <w:t xml:space="preserve"> </w:t>
      </w:r>
      <w:r w:rsidR="007801AA">
        <w:t>bist</w:t>
      </w:r>
      <w:r>
        <w:t xml:space="preserve"> mein!“</w:t>
      </w:r>
    </w:p>
    <w:p w:rsidR="00A4596D" w:rsidRDefault="00A4596D" w:rsidP="00A4596D">
      <w:pPr>
        <w:jc w:val="both"/>
      </w:pPr>
      <w:r>
        <w:t xml:space="preserve">Die Lesung zeigt, dass die Erneuerung des Gottesvolkes damit beginnt, dass es sich trotz allen Unglaubens in seiner Mitte </w:t>
      </w:r>
      <w:r w:rsidR="008A0D67">
        <w:t>d</w:t>
      </w:r>
      <w:r>
        <w:t>er Erwählung durch Gott bewusst wird; sich dem ihm treuen Gott stellt</w:t>
      </w:r>
      <w:r w:rsidR="00975200">
        <w:t>,</w:t>
      </w:r>
      <w:r>
        <w:t xml:space="preserve"> aussetzt</w:t>
      </w:r>
      <w:r w:rsidR="00CD010C">
        <w:t xml:space="preserve"> und</w:t>
      </w:r>
      <w:r w:rsidR="00975200" w:rsidRPr="00975200">
        <w:t xml:space="preserve"> </w:t>
      </w:r>
      <w:r w:rsidR="00975200">
        <w:t>öffnet</w:t>
      </w:r>
      <w:r>
        <w:t xml:space="preserve">. Die Freude darüber, an Gottes Geschichte beteiligt zu sein und </w:t>
      </w:r>
      <w:r w:rsidR="00CC0067">
        <w:t>sie</w:t>
      </w:r>
      <w:r>
        <w:t xml:space="preserve"> bezeugen zu dürfen, macht die Stärke de</w:t>
      </w:r>
      <w:r w:rsidR="007801AA">
        <w:t>r</w:t>
      </w:r>
      <w:r>
        <w:t xml:space="preserve"> </w:t>
      </w:r>
      <w:r w:rsidR="00054482">
        <w:t>Ver</w:t>
      </w:r>
      <w:r>
        <w:t>sammelten aus. Die „Freude am H</w:t>
      </w:r>
      <w:r w:rsidR="00AA7B5B" w:rsidRPr="00AA7B5B">
        <w:rPr>
          <w:sz w:val="18"/>
          <w:szCs w:val="18"/>
        </w:rPr>
        <w:t>ERRN</w:t>
      </w:r>
      <w:r>
        <w:t>“ verbindet alle untereinander und sammelt sie</w:t>
      </w:r>
      <w:r w:rsidR="00975200">
        <w:t xml:space="preserve"> neu</w:t>
      </w:r>
      <w:r>
        <w:t xml:space="preserve"> beim festlichen Mahl zum Lob</w:t>
      </w:r>
      <w:r w:rsidR="00CA1D63">
        <w:t>e</w:t>
      </w:r>
      <w:r>
        <w:t xml:space="preserve"> Gottes.</w:t>
      </w:r>
    </w:p>
    <w:p w:rsidR="00A4596D" w:rsidRDefault="00A4596D" w:rsidP="00A4596D">
      <w:pPr>
        <w:jc w:val="both"/>
      </w:pPr>
      <w:r>
        <w:t>Wie konkret diese neue Lebensordnung in Wirklichkeit wird, können wir dem Kontext entnehmen. Nehemia schildert den in größter Bedrängnis</w:t>
      </w:r>
      <w:r w:rsidR="008A0D67">
        <w:t xml:space="preserve"> und unter äußeren Gefahren</w:t>
      </w:r>
      <w:r>
        <w:t xml:space="preserve"> möglichen Wiederaufbau der Stadt</w:t>
      </w:r>
      <w:r w:rsidR="00D14823">
        <w:softHyphen/>
      </w:r>
      <w:r w:rsidR="008A0D67">
        <w:softHyphen/>
      </w:r>
      <w:r>
        <w:t>mauer</w:t>
      </w:r>
      <w:r w:rsidR="008A0D67">
        <w:t>n</w:t>
      </w:r>
      <w:r>
        <w:t xml:space="preserve"> Je</w:t>
      </w:r>
      <w:r w:rsidR="00641600">
        <w:softHyphen/>
      </w:r>
      <w:r>
        <w:t>rusalems.</w:t>
      </w:r>
      <w:r>
        <w:rPr>
          <w:vertAlign w:val="superscript"/>
        </w:rPr>
        <w:t xml:space="preserve"> (Neh 3-7)</w:t>
      </w:r>
      <w:r>
        <w:t xml:space="preserve"> Die Menschen arbeiten Seite an Seite, in der Hand die Maurerkelle, </w:t>
      </w:r>
      <w:r w:rsidR="008A0D67">
        <w:t>am</w:t>
      </w:r>
      <w:r>
        <w:t xml:space="preserve"> </w:t>
      </w:r>
      <w:r w:rsidR="008A0D67">
        <w:t>Gürtel</w:t>
      </w:r>
      <w:r>
        <w:t xml:space="preserve"> das Schwert. </w:t>
      </w:r>
      <w:r w:rsidR="00D14823">
        <w:t xml:space="preserve">Jeder </w:t>
      </w:r>
      <w:r w:rsidR="008A0D67">
        <w:t>trägt</w:t>
      </w:r>
      <w:r w:rsidR="00773E1C">
        <w:t xml:space="preserve"> mit seinen Fähigkeiten</w:t>
      </w:r>
      <w:r w:rsidR="008A0D67">
        <w:t xml:space="preserve"> </w:t>
      </w:r>
      <w:r>
        <w:t>seinen Teil</w:t>
      </w:r>
      <w:r w:rsidR="008A0D67">
        <w:t xml:space="preserve"> zum gemein</w:t>
      </w:r>
      <w:r w:rsidR="00641600">
        <w:softHyphen/>
      </w:r>
      <w:r w:rsidR="008A0D67">
        <w:t>samen Erfolg bei</w:t>
      </w:r>
      <w:r>
        <w:t xml:space="preserve">. </w:t>
      </w:r>
      <w:r w:rsidR="00CD010C">
        <w:t>– H</w:t>
      </w:r>
      <w:r>
        <w:t xml:space="preserve">ier </w:t>
      </w:r>
      <w:r w:rsidR="00CD010C">
        <w:t xml:space="preserve">wird </w:t>
      </w:r>
      <w:r>
        <w:t>schon in beeindruckender Konkretheit von dem berichtet, was Paulus</w:t>
      </w:r>
      <w:r w:rsidR="00CD010C">
        <w:t xml:space="preserve"> in der zweiten Lesung sagt.</w:t>
      </w:r>
      <w:r>
        <w:t xml:space="preserve"> </w:t>
      </w:r>
      <w:r w:rsidR="00CD010C">
        <w:t>Das</w:t>
      </w:r>
      <w:r>
        <w:t xml:space="preserve"> Wort vom einen Leib mit seinen vielen Gliedern</w:t>
      </w:r>
      <w:r w:rsidR="005A6BE7">
        <w:t xml:space="preserve">, </w:t>
      </w:r>
      <w:r w:rsidR="00CD010C">
        <w:t>die sich im</w:t>
      </w:r>
      <w:r>
        <w:t xml:space="preserve"> einmütige</w:t>
      </w:r>
      <w:r w:rsidR="00CD010C">
        <w:t>n</w:t>
      </w:r>
      <w:r>
        <w:t xml:space="preserve"> Zusammenwirken der verschiedenen Charismen zum Aufbau der Gemeinde, </w:t>
      </w:r>
      <w:r w:rsidR="00CD010C">
        <w:t>als</w:t>
      </w:r>
      <w:r>
        <w:t xml:space="preserve"> Leibes Christi</w:t>
      </w:r>
      <w:r w:rsidR="00CD010C">
        <w:t xml:space="preserve"> zeigen, ist die Konkretisierung und Ausfaltung des der zweiten Lesung am letzten Sonntag Gesagten.</w:t>
      </w:r>
      <w:r>
        <w:t xml:space="preserve"> </w:t>
      </w:r>
    </w:p>
    <w:p w:rsidR="00E76E78" w:rsidRDefault="00A4596D" w:rsidP="00A4596D">
      <w:pPr>
        <w:jc w:val="both"/>
      </w:pPr>
      <w:r>
        <w:lastRenderedPageBreak/>
        <w:t xml:space="preserve">Im </w:t>
      </w:r>
      <w:r>
        <w:rPr>
          <w:i/>
        </w:rPr>
        <w:t>Evangelium</w:t>
      </w:r>
      <w:r>
        <w:t xml:space="preserve"> legt Jesus in der Synagoge </w:t>
      </w:r>
      <w:r w:rsidR="00D14823">
        <w:t>d</w:t>
      </w:r>
      <w:r>
        <w:t xml:space="preserve">er Heimatstadt die Schrift aus. Die Stelle aus dem Buch Jesaja, die er vorliest, ist jedem Juden bekannt. In allen Notzeiten klammerte sich das Volk an solche Worte. Irgendwann würde diese Verheißung in Erfüllung gehen, vielleicht bald. Voller Sehnsucht malten sie es sich aus: Wenn Gott </w:t>
      </w:r>
      <w:r w:rsidR="00054482">
        <w:t>S</w:t>
      </w:r>
      <w:r>
        <w:t>eine Macht offenbart und die Welt neu ordnet, werden Zeichen am Him</w:t>
      </w:r>
      <w:r>
        <w:softHyphen/>
        <w:t>mel erscheinen, Posaunen erschallen, Engel herab schweben</w:t>
      </w:r>
      <w:r w:rsidR="00D14823">
        <w:t>, die Römer end</w:t>
      </w:r>
      <w:r w:rsidR="00D14823">
        <w:softHyphen/>
        <w:t>lich aus dem Land geworfen</w:t>
      </w:r>
      <w:r>
        <w:t>...</w:t>
      </w:r>
      <w:r w:rsidR="00F2101C">
        <w:t xml:space="preserve"> </w:t>
      </w:r>
      <w:r w:rsidR="005A6BE7">
        <w:t xml:space="preserve">– </w:t>
      </w:r>
      <w:r>
        <w:t>Und nun geschieht in der Synagoge von Nazareth das Unerhörte. Jesus sagt: „Heute hat sich das Schriftwort</w:t>
      </w:r>
      <w:r w:rsidR="005A6BE7">
        <w:t>, das ihr eben gehört habt,</w:t>
      </w:r>
      <w:r>
        <w:t xml:space="preserve"> erfüllt.“</w:t>
      </w:r>
      <w:r w:rsidR="005A6BE7">
        <w:rPr>
          <w:vertAlign w:val="superscript"/>
        </w:rPr>
        <w:t xml:space="preserve"> (Lk 4,21)</w:t>
      </w:r>
      <w:r>
        <w:t xml:space="preserve"> </w:t>
      </w:r>
      <w:r w:rsidR="00EF6209">
        <w:t xml:space="preserve">– </w:t>
      </w:r>
    </w:p>
    <w:p w:rsidR="00E76E78" w:rsidRDefault="00A4596D" w:rsidP="00A4596D">
      <w:pPr>
        <w:jc w:val="both"/>
      </w:pPr>
      <w:r>
        <w:t xml:space="preserve">Mit dieser Auslegung </w:t>
      </w:r>
      <w:r w:rsidR="00773E1C">
        <w:t>sagt</w:t>
      </w:r>
      <w:r>
        <w:t xml:space="preserve"> </w:t>
      </w:r>
      <w:r w:rsidR="00975200">
        <w:t>Jesus</w:t>
      </w:r>
      <w:r>
        <w:t xml:space="preserve">, dass sich in </w:t>
      </w:r>
      <w:r w:rsidR="00B35AAC">
        <w:t>I</w:t>
      </w:r>
      <w:r w:rsidR="00B35AAC" w:rsidRPr="00B35AAC">
        <w:rPr>
          <w:sz w:val="20"/>
          <w:szCs w:val="20"/>
        </w:rPr>
        <w:t>HM</w:t>
      </w:r>
      <w:r>
        <w:t xml:space="preserve">, in </w:t>
      </w:r>
      <w:r w:rsidR="006F62C6">
        <w:t>S</w:t>
      </w:r>
      <w:r>
        <w:t xml:space="preserve">einem Handeln die Verheißung für Israel erfüllt, jetzt im Moment </w:t>
      </w:r>
      <w:r w:rsidR="00975200">
        <w:t>S</w:t>
      </w:r>
      <w:r>
        <w:t>eines öffentlichen Auftretens. Alles kann heil werden, wenn</w:t>
      </w:r>
      <w:r w:rsidR="00EF6209">
        <w:t xml:space="preserve"> die</w:t>
      </w:r>
      <w:r>
        <w:t xml:space="preserve"> </w:t>
      </w:r>
      <w:r w:rsidR="00EF6209">
        <w:t xml:space="preserve">Herrschaft </w:t>
      </w:r>
      <w:r>
        <w:t>Gottes anerkannt wird, wenn einer ganz auf die Nähe Gottes setzt. Jesus sagt: „heute“ beginn</w:t>
      </w:r>
      <w:r w:rsidR="00EF6209">
        <w:t>t</w:t>
      </w:r>
      <w:r w:rsidR="00EF6209" w:rsidRPr="00EF6209">
        <w:t xml:space="preserve"> </w:t>
      </w:r>
      <w:r w:rsidR="00EF6209">
        <w:t>es</w:t>
      </w:r>
      <w:r>
        <w:t xml:space="preserve">, und </w:t>
      </w:r>
      <w:r w:rsidR="006F62C6">
        <w:t>S</w:t>
      </w:r>
      <w:r>
        <w:t xml:space="preserve">eine heilenden Taten begleiten </w:t>
      </w:r>
      <w:r w:rsidR="00975200">
        <w:t>di</w:t>
      </w:r>
      <w:r>
        <w:t xml:space="preserve">e Worte. </w:t>
      </w:r>
    </w:p>
    <w:p w:rsidR="00A4596D" w:rsidRDefault="00A4596D" w:rsidP="00A4596D">
      <w:pPr>
        <w:jc w:val="both"/>
      </w:pPr>
      <w:r>
        <w:t>Jesu „heute“ ist nicht zurückgenommen, es ist gültig. „Heute, wenn ihr auf seine Stimme hört“</w:t>
      </w:r>
      <w:r w:rsidR="000C1D51">
        <w:t>,</w:t>
      </w:r>
      <w:r>
        <w:t xml:space="preserve"> gilt auch im Jahr 20</w:t>
      </w:r>
      <w:r w:rsidR="00773E1C">
        <w:t>22</w:t>
      </w:r>
      <w:r>
        <w:t>. Auch in unseren Tagen gibt es die Möglichkeit zur Erneuerung. Sie wird von vielen in der Kirche ersehn</w:t>
      </w:r>
      <w:r w:rsidR="00C1080B">
        <w:t>t</w:t>
      </w:r>
      <w:r w:rsidR="00824F4B">
        <w:t>,</w:t>
      </w:r>
      <w:r>
        <w:t xml:space="preserve"> erwarte</w:t>
      </w:r>
      <w:r w:rsidR="00C1080B">
        <w:t>t</w:t>
      </w:r>
      <w:r w:rsidR="00824F4B" w:rsidRPr="00824F4B">
        <w:t xml:space="preserve"> </w:t>
      </w:r>
      <w:r w:rsidR="00824F4B">
        <w:t>und geradezu „herbeigebetet“</w:t>
      </w:r>
      <w:r>
        <w:t xml:space="preserve">. Auch </w:t>
      </w:r>
      <w:r w:rsidR="00E76E78">
        <w:t>die</w:t>
      </w:r>
      <w:r>
        <w:t xml:space="preserve"> Gesellschaft braucht sie dringend. </w:t>
      </w:r>
      <w:r w:rsidR="000C1D51">
        <w:t xml:space="preserve">Jede Erneuerung </w:t>
      </w:r>
      <w:r w:rsidR="006F62C6">
        <w:t xml:space="preserve">aber </w:t>
      </w:r>
      <w:r>
        <w:t>beginnt mit dem Ruf: „Zurück zu den Quellen!“</w:t>
      </w:r>
      <w:r w:rsidR="000C1D51">
        <w:t xml:space="preserve"> Zurück zu den Quellen, deren Inhalt im Heute neu buchstabiert werden m</w:t>
      </w:r>
      <w:r w:rsidR="007B7799">
        <w:t>uss</w:t>
      </w:r>
      <w:r w:rsidR="000C1D51">
        <w:t>.</w:t>
      </w:r>
      <w:r w:rsidR="006F62C6">
        <w:t xml:space="preserve"> </w:t>
      </w:r>
    </w:p>
    <w:p w:rsidR="00A4596D" w:rsidRDefault="00A4596D" w:rsidP="00A4596D">
      <w:pPr>
        <w:jc w:val="both"/>
      </w:pPr>
      <w:r>
        <w:t xml:space="preserve">Jesus erfüllt </w:t>
      </w:r>
      <w:r w:rsidR="00C1080B">
        <w:t>S</w:t>
      </w:r>
      <w:r>
        <w:t xml:space="preserve">einen Auftrag, indem </w:t>
      </w:r>
      <w:r w:rsidR="00773E1C">
        <w:t>E</w:t>
      </w:r>
      <w:r w:rsidR="00773E1C" w:rsidRPr="00773E1C">
        <w:rPr>
          <w:sz w:val="20"/>
          <w:szCs w:val="20"/>
        </w:rPr>
        <w:t>R</w:t>
      </w:r>
      <w:r>
        <w:t xml:space="preserve"> ganz im Willen Gottes lebt. Sein Gehorsam gegenüber dem Willen des Vaters</w:t>
      </w:r>
      <w:r w:rsidR="00641600">
        <w:t>,</w:t>
      </w:r>
      <w:r>
        <w:t xml:space="preserve"> bis zum Tod am Kreuz</w:t>
      </w:r>
      <w:r w:rsidR="00641600">
        <w:t>,</w:t>
      </w:r>
      <w:r>
        <w:t xml:space="preserve"> ist die Grundlage, das Fundament au</w:t>
      </w:r>
      <w:r w:rsidR="00CE6D88">
        <w:t>f</w:t>
      </w:r>
      <w:r>
        <w:t xml:space="preserve"> dem jede Gemeinde </w:t>
      </w:r>
      <w:r w:rsidR="00CE6D88">
        <w:t>steht</w:t>
      </w:r>
      <w:r>
        <w:t>.</w:t>
      </w:r>
    </w:p>
    <w:p w:rsidR="00A4596D" w:rsidRDefault="00A4596D" w:rsidP="00A4596D">
      <w:pPr>
        <w:jc w:val="both"/>
      </w:pPr>
      <w:r>
        <w:t>Die Vielfalt der Geistesgaben in der Gemeinde, von der Paulus spricht</w:t>
      </w:r>
      <w:r w:rsidR="005A6BE7">
        <w:t>,</w:t>
      </w:r>
      <w:r>
        <w:t xml:space="preserve"> ist </w:t>
      </w:r>
      <w:r w:rsidR="004A48B8">
        <w:t xml:space="preserve">das </w:t>
      </w:r>
      <w:r>
        <w:t>Geschenk</w:t>
      </w:r>
      <w:r w:rsidR="004A48B8">
        <w:t xml:space="preserve"> Gottes</w:t>
      </w:r>
      <w:r>
        <w:t xml:space="preserve">, damit sich </w:t>
      </w:r>
      <w:r w:rsidR="004A48B8">
        <w:t>ein lebendigen Glaubensl</w:t>
      </w:r>
      <w:r>
        <w:t>eben entfalten kann. Auch die kleinen, ganz un</w:t>
      </w:r>
      <w:r w:rsidR="005A6BE7">
        <w:softHyphen/>
      </w:r>
      <w:r>
        <w:t>scheinbaren Dienste sind für den Bestand der Gemeinde notwendig, ja unentbehrlich. Denn in ihnen offenbart sich die größte aller Gaben des Geistes: die</w:t>
      </w:r>
      <w:r w:rsidR="00773E1C">
        <w:t xml:space="preserve"> dienende</w:t>
      </w:r>
      <w:r>
        <w:t xml:space="preserve"> Liebe</w:t>
      </w:r>
      <w:r w:rsidR="00975200">
        <w:t>!</w:t>
      </w:r>
    </w:p>
    <w:p w:rsidR="00A4596D" w:rsidRDefault="00A4596D" w:rsidP="00A4596D">
      <w:pPr>
        <w:jc w:val="both"/>
      </w:pPr>
      <w:r>
        <w:t>Bis zu welchem Punkt die</w:t>
      </w:r>
      <w:r w:rsidR="007B7799">
        <w:t>se</w:t>
      </w:r>
      <w:r w:rsidR="00773E1C">
        <w:t xml:space="preserve"> dienende</w:t>
      </w:r>
      <w:r>
        <w:t xml:space="preserve"> Liebe geht, hat Jesus uns in </w:t>
      </w:r>
      <w:r w:rsidR="005A6BE7">
        <w:t>S</w:t>
      </w:r>
      <w:r>
        <w:t>einem Sterben am Kreuz gezeigt. Die notwendige Erneuerung der Kirche und de</w:t>
      </w:r>
      <w:r w:rsidR="006951D3">
        <w:t>s</w:t>
      </w:r>
      <w:r>
        <w:t xml:space="preserve"> </w:t>
      </w:r>
      <w:r w:rsidR="006951D3">
        <w:t>Volkes</w:t>
      </w:r>
      <w:r>
        <w:t xml:space="preserve"> braucht Menschen, die sich ganz auf den Willen Gottes einlassen; die wie Jesus nur nach dem Willen des Vaters fr</w:t>
      </w:r>
      <w:r w:rsidR="00CE6D88">
        <w:t xml:space="preserve">agen und ganz von </w:t>
      </w:r>
      <w:r w:rsidR="006951D3">
        <w:t>I</w:t>
      </w:r>
      <w:r w:rsidR="00773E1C" w:rsidRPr="00773E1C">
        <w:rPr>
          <w:sz w:val="20"/>
          <w:szCs w:val="20"/>
        </w:rPr>
        <w:t>HM</w:t>
      </w:r>
      <w:r w:rsidR="00CE6D88">
        <w:t xml:space="preserve"> her</w:t>
      </w:r>
      <w:r w:rsidR="006F62C6">
        <w:t xml:space="preserve"> denken und</w:t>
      </w:r>
      <w:r w:rsidR="00CE6D88">
        <w:t xml:space="preserve"> leben, die „heute“ aus dem Hinhören auf Gott heraus das Evangelium in ihrem Leben neu buchstabieren.</w:t>
      </w:r>
      <w:r w:rsidR="006951D3">
        <w:t xml:space="preserve"> </w:t>
      </w:r>
      <w:r w:rsidR="006951D3">
        <w:tab/>
      </w:r>
      <w:r w:rsidR="007801AA">
        <w:tab/>
      </w:r>
      <w:r w:rsidR="007801AA">
        <w:tab/>
      </w:r>
      <w:r w:rsidR="006951D3">
        <w:t>Amen.</w:t>
      </w:r>
    </w:p>
    <w:sectPr w:rsidR="00A4596D" w:rsidSect="007200CC">
      <w:headerReference w:type="default" r:id="rId7"/>
      <w:footerReference w:type="even" r:id="rId8"/>
      <w:footerReference w:type="default" r:id="rId9"/>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8F" w:rsidRDefault="009A1F8F">
      <w:r>
        <w:separator/>
      </w:r>
    </w:p>
  </w:endnote>
  <w:endnote w:type="continuationSeparator" w:id="0">
    <w:p w:rsidR="009A1F8F" w:rsidRDefault="009A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E1" w:rsidRDefault="00A12CE1" w:rsidP="00CA50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12CE1" w:rsidRDefault="00A12C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E1" w:rsidRPr="00A4596D" w:rsidRDefault="00A12CE1" w:rsidP="00CA50B9">
    <w:pPr>
      <w:pStyle w:val="Fuzeile"/>
      <w:framePr w:wrap="around" w:vAnchor="text" w:hAnchor="margin" w:xAlign="center" w:y="1"/>
      <w:rPr>
        <w:rStyle w:val="Seitenzahl"/>
        <w:sz w:val="20"/>
        <w:szCs w:val="20"/>
      </w:rPr>
    </w:pPr>
    <w:r w:rsidRPr="00A4596D">
      <w:rPr>
        <w:rStyle w:val="Seitenzahl"/>
        <w:sz w:val="20"/>
        <w:szCs w:val="20"/>
      </w:rPr>
      <w:fldChar w:fldCharType="begin"/>
    </w:r>
    <w:r w:rsidRPr="00A4596D">
      <w:rPr>
        <w:rStyle w:val="Seitenzahl"/>
        <w:sz w:val="20"/>
        <w:szCs w:val="20"/>
      </w:rPr>
      <w:instrText xml:space="preserve">PAGE  </w:instrText>
    </w:r>
    <w:r w:rsidRPr="00A4596D">
      <w:rPr>
        <w:rStyle w:val="Seitenzahl"/>
        <w:sz w:val="20"/>
        <w:szCs w:val="20"/>
      </w:rPr>
      <w:fldChar w:fldCharType="separate"/>
    </w:r>
    <w:r w:rsidR="00BF4ABF">
      <w:rPr>
        <w:rStyle w:val="Seitenzahl"/>
        <w:noProof/>
        <w:sz w:val="20"/>
        <w:szCs w:val="20"/>
      </w:rPr>
      <w:t>3</w:t>
    </w:r>
    <w:r w:rsidRPr="00A4596D">
      <w:rPr>
        <w:rStyle w:val="Seitenzahl"/>
        <w:sz w:val="20"/>
        <w:szCs w:val="20"/>
      </w:rPr>
      <w:fldChar w:fldCharType="end"/>
    </w:r>
  </w:p>
  <w:p w:rsidR="00A12CE1" w:rsidRPr="00A4596D" w:rsidRDefault="00A12CE1">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8F" w:rsidRDefault="009A1F8F">
      <w:r>
        <w:separator/>
      </w:r>
    </w:p>
  </w:footnote>
  <w:footnote w:type="continuationSeparator" w:id="0">
    <w:p w:rsidR="009A1F8F" w:rsidRDefault="009A1F8F">
      <w:r>
        <w:continuationSeparator/>
      </w:r>
    </w:p>
  </w:footnote>
  <w:footnote w:id="1">
    <w:p w:rsidR="002C0437" w:rsidRPr="002C0437" w:rsidRDefault="002C0437">
      <w:pPr>
        <w:pStyle w:val="Funotentext"/>
        <w:rPr>
          <w:sz w:val="16"/>
          <w:szCs w:val="16"/>
        </w:rPr>
      </w:pPr>
      <w:r w:rsidRPr="002C0437">
        <w:rPr>
          <w:rStyle w:val="Funotenzeichen"/>
          <w:sz w:val="16"/>
          <w:szCs w:val="16"/>
        </w:rPr>
        <w:footnoteRef/>
      </w:r>
      <w:r w:rsidRPr="002C0437">
        <w:rPr>
          <w:sz w:val="16"/>
          <w:szCs w:val="16"/>
        </w:rPr>
        <w:t xml:space="preserve"> </w:t>
      </w:r>
      <w:r w:rsidRPr="00066C2D">
        <w:rPr>
          <w:sz w:val="16"/>
          <w:szCs w:val="16"/>
        </w:rPr>
        <w:t>vgl. C. P. Thiede, Jesus – der Glaube – die Fakten, Aug</w:t>
      </w:r>
      <w:r w:rsidR="00CC0067">
        <w:rPr>
          <w:sz w:val="16"/>
          <w:szCs w:val="16"/>
        </w:rPr>
        <w:t>s</w:t>
      </w:r>
      <w:r w:rsidRPr="00066C2D">
        <w:rPr>
          <w:sz w:val="16"/>
          <w:szCs w:val="16"/>
        </w:rPr>
        <w:t>burg 2003, Seite 186f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E1" w:rsidRPr="00A4596D" w:rsidRDefault="00A12CE1">
    <w:pPr>
      <w:pStyle w:val="Kopfzeile"/>
      <w:rPr>
        <w:sz w:val="16"/>
        <w:szCs w:val="16"/>
      </w:rPr>
    </w:pPr>
    <w:r>
      <w:rPr>
        <w:sz w:val="16"/>
        <w:szCs w:val="16"/>
      </w:rPr>
      <w:t xml:space="preserve">3. Sonntag im Jahreskreis – C – </w:t>
    </w:r>
    <w:r w:rsidR="00622601">
      <w:rPr>
        <w:sz w:val="16"/>
        <w:szCs w:val="16"/>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6D"/>
    <w:rsid w:val="00054482"/>
    <w:rsid w:val="00065CB1"/>
    <w:rsid w:val="000C1D51"/>
    <w:rsid w:val="000E1DF8"/>
    <w:rsid w:val="000F4771"/>
    <w:rsid w:val="001551E5"/>
    <w:rsid w:val="001B541C"/>
    <w:rsid w:val="001C6075"/>
    <w:rsid w:val="002A3820"/>
    <w:rsid w:val="002C0437"/>
    <w:rsid w:val="002C1EBA"/>
    <w:rsid w:val="00372426"/>
    <w:rsid w:val="00433C6A"/>
    <w:rsid w:val="00460E93"/>
    <w:rsid w:val="0048155D"/>
    <w:rsid w:val="004A0A7D"/>
    <w:rsid w:val="004A48B8"/>
    <w:rsid w:val="00500477"/>
    <w:rsid w:val="005A6BE7"/>
    <w:rsid w:val="005A6F5B"/>
    <w:rsid w:val="005B0CD8"/>
    <w:rsid w:val="005C79D5"/>
    <w:rsid w:val="005E42BB"/>
    <w:rsid w:val="00622601"/>
    <w:rsid w:val="00641600"/>
    <w:rsid w:val="006839BB"/>
    <w:rsid w:val="0068731D"/>
    <w:rsid w:val="006951D3"/>
    <w:rsid w:val="006A377F"/>
    <w:rsid w:val="006F62C6"/>
    <w:rsid w:val="007200CC"/>
    <w:rsid w:val="007501CC"/>
    <w:rsid w:val="00773E1C"/>
    <w:rsid w:val="007801AA"/>
    <w:rsid w:val="007B7799"/>
    <w:rsid w:val="008170A6"/>
    <w:rsid w:val="00824F4B"/>
    <w:rsid w:val="008A0D67"/>
    <w:rsid w:val="00975200"/>
    <w:rsid w:val="009854DE"/>
    <w:rsid w:val="009A1F8F"/>
    <w:rsid w:val="009E7013"/>
    <w:rsid w:val="00A12CE1"/>
    <w:rsid w:val="00A443C0"/>
    <w:rsid w:val="00A4596D"/>
    <w:rsid w:val="00AA2DA9"/>
    <w:rsid w:val="00AA7B5B"/>
    <w:rsid w:val="00AB7FB1"/>
    <w:rsid w:val="00AE21B1"/>
    <w:rsid w:val="00AE6E42"/>
    <w:rsid w:val="00AF22AF"/>
    <w:rsid w:val="00B21B33"/>
    <w:rsid w:val="00B35AAC"/>
    <w:rsid w:val="00B677A9"/>
    <w:rsid w:val="00BB60EA"/>
    <w:rsid w:val="00BD2199"/>
    <w:rsid w:val="00BF4ABF"/>
    <w:rsid w:val="00C00CD8"/>
    <w:rsid w:val="00C1080B"/>
    <w:rsid w:val="00C11A40"/>
    <w:rsid w:val="00C167D2"/>
    <w:rsid w:val="00C37E77"/>
    <w:rsid w:val="00C40007"/>
    <w:rsid w:val="00C56E19"/>
    <w:rsid w:val="00CA1D63"/>
    <w:rsid w:val="00CA50B9"/>
    <w:rsid w:val="00CA6629"/>
    <w:rsid w:val="00CC0067"/>
    <w:rsid w:val="00CD010C"/>
    <w:rsid w:val="00CE6D88"/>
    <w:rsid w:val="00D03EDB"/>
    <w:rsid w:val="00D14823"/>
    <w:rsid w:val="00D42E04"/>
    <w:rsid w:val="00D45E7B"/>
    <w:rsid w:val="00DF4EEB"/>
    <w:rsid w:val="00E76E78"/>
    <w:rsid w:val="00EF6209"/>
    <w:rsid w:val="00F14811"/>
    <w:rsid w:val="00F2101C"/>
    <w:rsid w:val="00F2594B"/>
    <w:rsid w:val="00F26F64"/>
    <w:rsid w:val="00F32407"/>
    <w:rsid w:val="00F6110D"/>
    <w:rsid w:val="00F76294"/>
    <w:rsid w:val="00F96A3D"/>
    <w:rsid w:val="00FA1F06"/>
    <w:rsid w:val="00FC30A6"/>
    <w:rsid w:val="00FD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AD592"/>
  <w15:chartTrackingRefBased/>
  <w15:docId w15:val="{60376BE8-1CC7-48BD-AEEF-E7615F98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4596D"/>
    <w:pPr>
      <w:overflowPunct w:val="0"/>
      <w:autoSpaceDE w:val="0"/>
      <w:autoSpaceDN w:val="0"/>
      <w:adjustRightInd w:val="0"/>
      <w:jc w:val="both"/>
      <w:textAlignment w:val="baseline"/>
    </w:pPr>
    <w:rPr>
      <w:szCs w:val="20"/>
    </w:rPr>
  </w:style>
  <w:style w:type="paragraph" w:styleId="Kopfzeile">
    <w:name w:val="header"/>
    <w:basedOn w:val="Standard"/>
    <w:rsid w:val="00A4596D"/>
    <w:pPr>
      <w:tabs>
        <w:tab w:val="center" w:pos="4536"/>
        <w:tab w:val="right" w:pos="9072"/>
      </w:tabs>
    </w:pPr>
  </w:style>
  <w:style w:type="paragraph" w:styleId="Fuzeile">
    <w:name w:val="footer"/>
    <w:basedOn w:val="Standard"/>
    <w:rsid w:val="00A4596D"/>
    <w:pPr>
      <w:tabs>
        <w:tab w:val="center" w:pos="4536"/>
        <w:tab w:val="right" w:pos="9072"/>
      </w:tabs>
    </w:pPr>
  </w:style>
  <w:style w:type="character" w:styleId="Seitenzahl">
    <w:name w:val="page number"/>
    <w:basedOn w:val="Absatz-Standardschriftart"/>
    <w:rsid w:val="00A4596D"/>
  </w:style>
  <w:style w:type="paragraph" w:styleId="Sprechblasentext">
    <w:name w:val="Balloon Text"/>
    <w:basedOn w:val="Standard"/>
    <w:semiHidden/>
    <w:rsid w:val="00CA1D63"/>
    <w:rPr>
      <w:rFonts w:ascii="Tahoma" w:hAnsi="Tahoma" w:cs="Tahoma"/>
      <w:sz w:val="16"/>
      <w:szCs w:val="16"/>
    </w:rPr>
  </w:style>
  <w:style w:type="paragraph" w:styleId="Funotentext">
    <w:name w:val="footnote text"/>
    <w:basedOn w:val="Standard"/>
    <w:link w:val="FunotentextZchn"/>
    <w:rsid w:val="002C0437"/>
    <w:rPr>
      <w:sz w:val="20"/>
      <w:szCs w:val="20"/>
    </w:rPr>
  </w:style>
  <w:style w:type="character" w:customStyle="1" w:styleId="FunotentextZchn">
    <w:name w:val="Fußnotentext Zchn"/>
    <w:basedOn w:val="Absatz-Standardschriftart"/>
    <w:link w:val="Funotentext"/>
    <w:rsid w:val="002C0437"/>
  </w:style>
  <w:style w:type="character" w:styleId="Funotenzeichen">
    <w:name w:val="footnote reference"/>
    <w:basedOn w:val="Absatz-Standardschriftart"/>
    <w:rsid w:val="002C04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8AEC-9B88-4E95-A9D0-61A26C18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6536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Das Lukasevangelium hat als einziges an seinem Anfang eine Begrün-dung für das Schreiben</vt:lpstr>
    </vt:vector>
  </TitlesOfParts>
  <Company>Arbeitszimmer</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Lukasevangelium hat als einziges an seinem Anfang eine Begrün-dung für das Schreiben</dc:title>
  <dc:subject/>
  <dc:creator>Armin</dc:creator>
  <cp:keywords/>
  <dc:description/>
  <cp:lastModifiedBy>Armin Kögler</cp:lastModifiedBy>
  <cp:revision>11</cp:revision>
  <cp:lastPrinted>2010-01-21T08:37:00Z</cp:lastPrinted>
  <dcterms:created xsi:type="dcterms:W3CDTF">2022-01-13T06:51:00Z</dcterms:created>
  <dcterms:modified xsi:type="dcterms:W3CDTF">2022-01-22T12:04:00Z</dcterms:modified>
</cp:coreProperties>
</file>