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8D" w:rsidRDefault="002C6886">
      <w:pPr>
        <w:jc w:val="both"/>
      </w:pPr>
      <w:r>
        <w:t>Liebe Gemeinde, i</w:t>
      </w:r>
      <w:r w:rsidR="00F7578D">
        <w:t>n allen Lesungen klingt in unterschiedlicher Intensität</w:t>
      </w:r>
      <w:r w:rsidR="00D56CA8">
        <w:t xml:space="preserve"> </w:t>
      </w:r>
      <w:r w:rsidR="00417F25">
        <w:t>d</w:t>
      </w:r>
      <w:r w:rsidR="00D56CA8">
        <w:t>as Thema Berufung</w:t>
      </w:r>
      <w:r w:rsidR="00F7578D">
        <w:t xml:space="preserve"> an, am deutlichsten in der ersten und im Evangelium, die zweite Lesung setzt</w:t>
      </w:r>
      <w:r w:rsidR="00D06C86">
        <w:t xml:space="preserve"> </w:t>
      </w:r>
      <w:r w:rsidR="00C93858">
        <w:t>dazu</w:t>
      </w:r>
      <w:r w:rsidR="00F7578D">
        <w:t xml:space="preserve"> einen Kontrapunkt.</w:t>
      </w:r>
    </w:p>
    <w:p w:rsidR="00F7578D" w:rsidRDefault="00D06C86">
      <w:pPr>
        <w:jc w:val="both"/>
      </w:pPr>
      <w:r>
        <w:t>D</w:t>
      </w:r>
      <w:r w:rsidR="00956DCF">
        <w:t xml:space="preserve">ie Zwölf </w:t>
      </w:r>
      <w:r>
        <w:t xml:space="preserve">gehen </w:t>
      </w:r>
      <w:r w:rsidR="00F7578D">
        <w:t>schon l</w:t>
      </w:r>
      <w:r w:rsidR="00294CA4">
        <w:t>a</w:t>
      </w:r>
      <w:r w:rsidR="00F7578D">
        <w:t xml:space="preserve">nge Zeit mit Jesus und gehören zum engsten Kreis, aber vieles haben sie immer noch nicht begriffen. Die Einwohner des Dorfes geben ihnen kein Quartier, und sie wollen gleich Feuer vom Himmel fallen lassen. </w:t>
      </w:r>
      <w:r w:rsidR="00956DCF">
        <w:t>Vielleicht hatten d</w:t>
      </w:r>
      <w:r w:rsidR="00F7578D">
        <w:t xml:space="preserve">ie Leute im Dorf Angst, ihnen Quartier zu geben, da sie auf dem Weg nach Jerusalem waren. </w:t>
      </w:r>
      <w:r w:rsidR="00294CA4">
        <w:t>E</w:t>
      </w:r>
      <w:r w:rsidR="00F7578D">
        <w:t xml:space="preserve">s gab </w:t>
      </w:r>
      <w:r>
        <w:t>bei ihnen</w:t>
      </w:r>
      <w:r w:rsidR="00F7578D">
        <w:t xml:space="preserve"> </w:t>
      </w:r>
      <w:r w:rsidR="00294CA4">
        <w:t>vielleicht</w:t>
      </w:r>
      <w:r w:rsidR="00F7578D">
        <w:t xml:space="preserve"> Men</w:t>
      </w:r>
      <w:r w:rsidR="00F7578D">
        <w:softHyphen/>
        <w:t xml:space="preserve">schen, die eine solche Tat als „Unterstützung des Feindes“ ausgelegt hätten, um einen Grund zu haben, die zu töten, die sich mit </w:t>
      </w:r>
      <w:r w:rsidR="00435191">
        <w:t>„</w:t>
      </w:r>
      <w:r w:rsidR="00F7578D">
        <w:t>de</w:t>
      </w:r>
      <w:r w:rsidR="007C6A4E">
        <w:t>nen</w:t>
      </w:r>
      <w:r w:rsidR="00435191">
        <w:t>“</w:t>
      </w:r>
      <w:r w:rsidR="00F7578D">
        <w:t xml:space="preserve"> einlassen. – </w:t>
      </w:r>
      <w:r w:rsidR="00294CA4">
        <w:t>Unter bestimmten Gesichtspunkten kann m</w:t>
      </w:r>
      <w:r w:rsidR="00F7578D">
        <w:t>an die Situation zwischen Samari</w:t>
      </w:r>
      <w:r w:rsidR="00294CA4">
        <w:t>a</w:t>
      </w:r>
      <w:r w:rsidR="00F7578D">
        <w:t xml:space="preserve"> und Jud</w:t>
      </w:r>
      <w:r w:rsidR="00294CA4">
        <w:t>a</w:t>
      </w:r>
      <w:r w:rsidR="00F7578D">
        <w:t xml:space="preserve"> damals mit der heutigen zwischen den Palästinensern und den Juden vergleichen. </w:t>
      </w:r>
    </w:p>
    <w:p w:rsidR="00F7578D" w:rsidRDefault="00D06C86">
      <w:pPr>
        <w:jc w:val="both"/>
      </w:pPr>
      <w:r>
        <w:t>Wie a</w:t>
      </w:r>
      <w:r w:rsidR="00F7578D">
        <w:t>ber reagiert Jesus? Bei Lukas heißt es nur: „Da wandte er sich um und wies sie zurecht.“</w:t>
      </w:r>
      <w:r w:rsidR="00F7578D">
        <w:rPr>
          <w:vertAlign w:val="superscript"/>
        </w:rPr>
        <w:t xml:space="preserve"> (Lk 9,55)</w:t>
      </w:r>
      <w:r w:rsidR="00F7578D">
        <w:t xml:space="preserve"> In manchen</w:t>
      </w:r>
      <w:r w:rsidR="00956DCF">
        <w:t xml:space="preserve"> alten</w:t>
      </w:r>
      <w:r w:rsidR="00F7578D">
        <w:t xml:space="preserve"> Handschriften sagt Jesus: „Ihr wisst nicht, wes Geistes Kinder ihr seid; denn der Menschensohn ist nicht gekommen, das Leben der Menschen zu vernichten, sondern zu retten.“</w:t>
      </w:r>
      <w:r w:rsidR="00961356">
        <w:rPr>
          <w:rStyle w:val="Funotenzeichen"/>
        </w:rPr>
        <w:footnoteReference w:id="1"/>
      </w:r>
      <w:r w:rsidR="00417F25">
        <w:t xml:space="preserve"> </w:t>
      </w:r>
      <w:r w:rsidR="00F7578D">
        <w:t>–</w:t>
      </w:r>
      <w:r w:rsidR="002C6886">
        <w:t xml:space="preserve"> A</w:t>
      </w:r>
      <w:r w:rsidR="00F7578D">
        <w:t>uch die Antiphon zum Benediktus</w:t>
      </w:r>
      <w:r w:rsidR="00D56CA8">
        <w:t xml:space="preserve"> </w:t>
      </w:r>
      <w:r w:rsidR="00F7578D">
        <w:t>heute früh</w:t>
      </w:r>
      <w:r w:rsidR="002C6886" w:rsidRPr="002C6886">
        <w:t xml:space="preserve"> </w:t>
      </w:r>
      <w:r w:rsidR="002C6886">
        <w:t>lautete: „Der Menschensohn ist nicht gekommen, um Menschen zu vernichten, sondern um sie zu retten.“</w:t>
      </w:r>
    </w:p>
    <w:p w:rsidR="00F7578D" w:rsidRDefault="00F7578D">
      <w:pPr>
        <w:jc w:val="both"/>
      </w:pPr>
      <w:r>
        <w:t>Wir hören also hinter diese</w:t>
      </w:r>
      <w:r w:rsidR="00956DCF">
        <w:t>r</w:t>
      </w:r>
      <w:r>
        <w:t xml:space="preserve"> Zurechtweis</w:t>
      </w:r>
      <w:r w:rsidR="00956DCF">
        <w:t>ung</w:t>
      </w:r>
      <w:r>
        <w:t xml:space="preserve"> Jesu die Frage: Habt ihr noch nicht verstanden, worum es mir geht? </w:t>
      </w:r>
      <w:r w:rsidR="00D56CA8">
        <w:t>Seid</w:t>
      </w:r>
      <w:r>
        <w:t xml:space="preserve"> ihr immer noch in eurem kleinkarierten Denken von Freund und Feind gefangen?</w:t>
      </w:r>
    </w:p>
    <w:p w:rsidR="00F7578D" w:rsidRDefault="00F7578D">
      <w:pPr>
        <w:jc w:val="both"/>
      </w:pPr>
      <w:r>
        <w:t xml:space="preserve">Schon in diesem Text, am Beginn </w:t>
      </w:r>
      <w:r w:rsidR="00C93858">
        <w:t>d</w:t>
      </w:r>
      <w:r>
        <w:t>es Weges</w:t>
      </w:r>
      <w:r w:rsidR="00C93858">
        <w:t xml:space="preserve"> Jesu</w:t>
      </w:r>
      <w:r>
        <w:t xml:space="preserve"> hinauf nach Jerusalem, den Lukas </w:t>
      </w:r>
      <w:r w:rsidR="00956DCF">
        <w:t>bereits</w:t>
      </w:r>
      <w:r>
        <w:t xml:space="preserve"> mit der Himmelfahrt in Verbindung bringt, der aber</w:t>
      </w:r>
      <w:r w:rsidR="00435191">
        <w:t xml:space="preserve"> zuerst</w:t>
      </w:r>
      <w:r>
        <w:t xml:space="preserve"> in Tod und Auferstehung seinen Höhepunkt findet, wird deutlich, </w:t>
      </w:r>
      <w:r w:rsidR="00956DCF">
        <w:t>was</w:t>
      </w:r>
      <w:r>
        <w:t xml:space="preserve"> Jesus </w:t>
      </w:r>
      <w:r w:rsidR="00956DCF">
        <w:t>will</w:t>
      </w:r>
      <w:r>
        <w:t xml:space="preserve">: </w:t>
      </w:r>
      <w:r w:rsidR="00956DCF">
        <w:t>D</w:t>
      </w:r>
      <w:r>
        <w:t xml:space="preserve">ie Rettung aller! </w:t>
      </w:r>
      <w:r w:rsidR="00435191">
        <w:t>E</w:t>
      </w:r>
      <w:r w:rsidR="00B17590" w:rsidRPr="00B17590">
        <w:rPr>
          <w:sz w:val="18"/>
          <w:szCs w:val="18"/>
        </w:rPr>
        <w:t>R</w:t>
      </w:r>
      <w:r>
        <w:t xml:space="preserve"> </w:t>
      </w:r>
      <w:r w:rsidR="00661694">
        <w:t xml:space="preserve">bietet </w:t>
      </w:r>
      <w:r w:rsidR="00661694">
        <w:t>a</w:t>
      </w:r>
      <w:r w:rsidR="00661694">
        <w:t xml:space="preserve">llen </w:t>
      </w:r>
      <w:r>
        <w:t>das Heil an, keiner ist ausgeschlossen. Auch nicht der, den wir als Gegner oder Feind</w:t>
      </w:r>
      <w:r w:rsidR="007C6A4E">
        <w:t xml:space="preserve"> der Kirche</w:t>
      </w:r>
      <w:r>
        <w:t xml:space="preserve"> betrachten. Jesus </w:t>
      </w:r>
      <w:r w:rsidR="007C6A4E">
        <w:t>kennt</w:t>
      </w:r>
      <w:r>
        <w:t xml:space="preserve"> diese Einteilung nicht</w:t>
      </w:r>
      <w:r w:rsidR="00661694">
        <w:t>.</w:t>
      </w:r>
      <w:r>
        <w:t xml:space="preserve"> E</w:t>
      </w:r>
      <w:r w:rsidR="00B17590" w:rsidRPr="00B17590">
        <w:rPr>
          <w:sz w:val="18"/>
          <w:szCs w:val="18"/>
        </w:rPr>
        <w:t>R</w:t>
      </w:r>
      <w:r>
        <w:t xml:space="preserve"> unterscheidet nicht </w:t>
      </w:r>
      <w:r w:rsidR="00661694">
        <w:t>in</w:t>
      </w:r>
      <w:r>
        <w:t xml:space="preserve"> Freund und Feind. „Weil Gott alle liebt, hat E</w:t>
      </w:r>
      <w:r w:rsidR="00B17590" w:rsidRPr="00B17590">
        <w:rPr>
          <w:sz w:val="18"/>
          <w:szCs w:val="18"/>
        </w:rPr>
        <w:t>R</w:t>
      </w:r>
      <w:r>
        <w:t xml:space="preserve"> keine Feinde, auch wenn sich manche Menschen so </w:t>
      </w:r>
      <w:r w:rsidR="00956DCF">
        <w:t>benehmen</w:t>
      </w:r>
      <w:r>
        <w:t>“, habe ich einmal gelesen.</w:t>
      </w:r>
    </w:p>
    <w:p w:rsidR="00F7578D" w:rsidRDefault="00F7578D">
      <w:pPr>
        <w:jc w:val="both"/>
      </w:pPr>
      <w:r>
        <w:t>Die Aussage scheinen im Widerspruch zu den nächsten drei Abschnitten zu stehen,  –  sehen wir</w:t>
      </w:r>
      <w:r w:rsidR="00661694">
        <w:t xml:space="preserve"> also</w:t>
      </w:r>
      <w:r>
        <w:t xml:space="preserve"> genau hin.</w:t>
      </w:r>
    </w:p>
    <w:p w:rsidR="00F7578D" w:rsidRDefault="00F7578D">
      <w:pPr>
        <w:jc w:val="both"/>
      </w:pPr>
      <w:r>
        <w:t xml:space="preserve">Der </w:t>
      </w:r>
      <w:r>
        <w:rPr>
          <w:u w:val="single"/>
        </w:rPr>
        <w:t>erste</w:t>
      </w:r>
      <w:r>
        <w:t xml:space="preserve"> Mann ist Feuer und Flamme für Jesus. „Ich will dir folgen, wohin du auch gehst“</w:t>
      </w:r>
      <w:r>
        <w:rPr>
          <w:vertAlign w:val="superscript"/>
        </w:rPr>
        <w:t xml:space="preserve"> (Lk 9,57)</w:t>
      </w:r>
      <w:r>
        <w:t xml:space="preserve">, sagt er voller Begeisterung. </w:t>
      </w:r>
      <w:r w:rsidR="00435191">
        <w:t>Jesus</w:t>
      </w:r>
      <w:r>
        <w:t xml:space="preserve"> aber scheint auf diesem Ohr taub zu sein</w:t>
      </w:r>
      <w:r w:rsidR="00956DCF">
        <w:t>;</w:t>
      </w:r>
      <w:r>
        <w:t xml:space="preserve"> </w:t>
      </w:r>
      <w:r w:rsidR="00956DCF">
        <w:t>E</w:t>
      </w:r>
      <w:r w:rsidR="00B17590" w:rsidRPr="00B17590">
        <w:rPr>
          <w:sz w:val="18"/>
          <w:szCs w:val="18"/>
        </w:rPr>
        <w:t>R</w:t>
      </w:r>
      <w:r>
        <w:t xml:space="preserve"> spricht von Entbehrungen, die jeder auf sich </w:t>
      </w:r>
      <w:r>
        <w:lastRenderedPageBreak/>
        <w:t>nehmen muss, der sich auf den Weg der Nachfolge einlässt. Er wird „keinen Ort“ haben, „wo er sein Haupt hinlegen kann.“</w:t>
      </w:r>
      <w:r>
        <w:rPr>
          <w:vertAlign w:val="superscript"/>
        </w:rPr>
        <w:t xml:space="preserve"> (v 58)</w:t>
      </w:r>
      <w:r>
        <w:t xml:space="preserve"> Die Nachfolge Jesu fordert den ganzen Menschen. </w:t>
      </w:r>
      <w:r w:rsidRPr="00956DCF">
        <w:rPr>
          <w:i/>
        </w:rPr>
        <w:t xml:space="preserve">Der von Gott Gerufene hat seine Heimat nur </w:t>
      </w:r>
      <w:r w:rsidRPr="002C6886">
        <w:rPr>
          <w:b/>
          <w:i/>
          <w:u w:val="single"/>
        </w:rPr>
        <w:t>in</w:t>
      </w:r>
      <w:r w:rsidRPr="00956DCF">
        <w:rPr>
          <w:i/>
        </w:rPr>
        <w:t xml:space="preserve"> Gott, nirgendwo anders</w:t>
      </w:r>
      <w:r w:rsidR="002C6886">
        <w:rPr>
          <w:i/>
        </w:rPr>
        <w:t>!</w:t>
      </w:r>
    </w:p>
    <w:p w:rsidR="00F7578D" w:rsidRDefault="00F7578D">
      <w:pPr>
        <w:jc w:val="both"/>
      </w:pPr>
      <w:r>
        <w:t xml:space="preserve">Beim </w:t>
      </w:r>
      <w:r>
        <w:rPr>
          <w:u w:val="single"/>
        </w:rPr>
        <w:t>Zweiten</w:t>
      </w:r>
      <w:r>
        <w:t xml:space="preserve"> ist die Situation anders. Jesus ruft ihn in die Nachfolge, er aber hat einen Einwand und will erst noch seinen „Vater begraben“.</w:t>
      </w:r>
      <w:r>
        <w:rPr>
          <w:vertAlign w:val="superscript"/>
        </w:rPr>
        <w:t xml:space="preserve"> (v 59)</w:t>
      </w:r>
      <w:r>
        <w:t xml:space="preserve"> </w:t>
      </w:r>
      <w:r w:rsidR="00165D3E">
        <w:t>also die</w:t>
      </w:r>
      <w:r>
        <w:t xml:space="preserve"> Anstandspflichten </w:t>
      </w:r>
      <w:r w:rsidR="00165D3E">
        <w:t>erfüllen</w:t>
      </w:r>
      <w:r>
        <w:t>. Doch Jesus sagt: „Lass die Toten ihre Toten begraben; du aber geh und verkünde das Reich Gottes!“</w:t>
      </w:r>
      <w:r>
        <w:rPr>
          <w:vertAlign w:val="superscript"/>
        </w:rPr>
        <w:t xml:space="preserve"> (v 60)</w:t>
      </w:r>
      <w:r>
        <w:t xml:space="preserve"> Jesus fordert ihn ganz, will auch diesen Dienst </w:t>
      </w:r>
      <w:r w:rsidR="00435191">
        <w:t xml:space="preserve">nicht </w:t>
      </w:r>
      <w:r>
        <w:t>zulassen</w:t>
      </w:r>
      <w:r w:rsidR="00956DCF">
        <w:t>.</w:t>
      </w:r>
      <w:r>
        <w:t xml:space="preserve"> </w:t>
      </w:r>
      <w:r w:rsidR="00956DCF">
        <w:t>V</w:t>
      </w:r>
      <w:r>
        <w:t>ielleicht</w:t>
      </w:r>
      <w:r w:rsidR="00956DCF">
        <w:t xml:space="preserve"> ist es</w:t>
      </w:r>
      <w:r>
        <w:t xml:space="preserve"> ein vorgeschobener Grund, um sich der Härte der Nachfolge </w:t>
      </w:r>
      <w:r w:rsidR="00B17590">
        <w:t>zu</w:t>
      </w:r>
      <w:r>
        <w:t xml:space="preserve"> </w:t>
      </w:r>
      <w:r w:rsidR="00B17590">
        <w:t>entziehen</w:t>
      </w:r>
      <w:r>
        <w:t>, um dem Weg auszuweichen, der</w:t>
      </w:r>
      <w:r w:rsidR="00435191">
        <w:t xml:space="preserve"> möglicherweise am Kreuz endet. – </w:t>
      </w:r>
      <w:r w:rsidRPr="00956DCF">
        <w:rPr>
          <w:i/>
        </w:rPr>
        <w:t>Der</w:t>
      </w:r>
      <w:r w:rsidR="00435191" w:rsidRPr="00956DCF">
        <w:rPr>
          <w:i/>
        </w:rPr>
        <w:t xml:space="preserve"> </w:t>
      </w:r>
      <w:r w:rsidRPr="00956DCF">
        <w:rPr>
          <w:i/>
        </w:rPr>
        <w:t xml:space="preserve">von Gott Gerufene hat nur </w:t>
      </w:r>
      <w:r w:rsidRPr="00C80239">
        <w:rPr>
          <w:b/>
          <w:i/>
          <w:u w:val="single"/>
        </w:rPr>
        <w:t>einem</w:t>
      </w:r>
      <w:r w:rsidRPr="00956DCF">
        <w:rPr>
          <w:i/>
        </w:rPr>
        <w:t xml:space="preserve"> zu folgen – </w:t>
      </w:r>
      <w:r w:rsidRPr="00C80239">
        <w:rPr>
          <w:b/>
          <w:i/>
          <w:u w:val="single"/>
        </w:rPr>
        <w:t>Gott!</w:t>
      </w:r>
      <w:r>
        <w:t xml:space="preserve"> Da </w:t>
      </w:r>
      <w:r w:rsidR="00330B5C">
        <w:t>m</w:t>
      </w:r>
      <w:r w:rsidR="00165D3E">
        <w:t>ü</w:t>
      </w:r>
      <w:r w:rsidR="00330B5C">
        <w:t>ss</w:t>
      </w:r>
      <w:r w:rsidR="00165D3E">
        <w:t>en</w:t>
      </w:r>
      <w:r>
        <w:t xml:space="preserve"> alle</w:t>
      </w:r>
      <w:r w:rsidR="00435191">
        <w:t>,</w:t>
      </w:r>
      <w:r>
        <w:t xml:space="preserve"> auch menschlich so verständ</w:t>
      </w:r>
      <w:r w:rsidR="00961356">
        <w:t>l</w:t>
      </w:r>
      <w:r>
        <w:t>i</w:t>
      </w:r>
      <w:r w:rsidR="00961356">
        <w:t>ch</w:t>
      </w:r>
      <w:r>
        <w:t>e Pflichten und Aufgaben hintan stehen.</w:t>
      </w:r>
    </w:p>
    <w:p w:rsidR="00F7578D" w:rsidRDefault="00F7578D">
      <w:pPr>
        <w:jc w:val="both"/>
      </w:pPr>
      <w:r>
        <w:t xml:space="preserve">Auch der </w:t>
      </w:r>
      <w:r>
        <w:rPr>
          <w:u w:val="single"/>
        </w:rPr>
        <w:t>Dritte</w:t>
      </w:r>
      <w:r>
        <w:t xml:space="preserve"> will nur etwas Normales machen: sich von der Familie verabschieden. „Kei</w:t>
      </w:r>
      <w:r>
        <w:softHyphen/>
        <w:t>ner, der zurückblickt, taugt für das Reich Gottes“</w:t>
      </w:r>
      <w:r>
        <w:rPr>
          <w:vertAlign w:val="superscript"/>
        </w:rPr>
        <w:t xml:space="preserve"> (v 62)</w:t>
      </w:r>
      <w:r>
        <w:t>, wird ihm von Jesus gesagt.</w:t>
      </w:r>
      <w:r w:rsidR="007C6A4E">
        <w:t xml:space="preserve"> </w:t>
      </w:r>
      <w:r>
        <w:t xml:space="preserve">Wer ist zu einer solch radikalen Nachfolge fähig? Nur </w:t>
      </w:r>
      <w:r w:rsidR="00D06C86">
        <w:t>d</w:t>
      </w:r>
      <w:r>
        <w:t>er,</w:t>
      </w:r>
      <w:r w:rsidR="00D06C86">
        <w:t xml:space="preserve"> der</w:t>
      </w:r>
      <w:r>
        <w:t xml:space="preserve"> wie Jesus</w:t>
      </w:r>
      <w:r w:rsidR="004D6A69">
        <w:t>,</w:t>
      </w:r>
      <w:r>
        <w:t xml:space="preserve"> den Mut hat, </w:t>
      </w:r>
      <w:r w:rsidRPr="00C80239">
        <w:rPr>
          <w:i/>
          <w:u w:val="single"/>
        </w:rPr>
        <w:t>sich ganz</w:t>
      </w:r>
      <w:r w:rsidRPr="00C80239">
        <w:rPr>
          <w:i/>
        </w:rPr>
        <w:t xml:space="preserve"> </w:t>
      </w:r>
      <w:r w:rsidRPr="00C80239">
        <w:rPr>
          <w:b/>
          <w:i/>
          <w:u w:val="single"/>
        </w:rPr>
        <w:t>in die Hand Gottes</w:t>
      </w:r>
      <w:r w:rsidRPr="00961356">
        <w:rPr>
          <w:i/>
        </w:rPr>
        <w:t xml:space="preserve"> zu </w:t>
      </w:r>
      <w:r w:rsidRPr="00C80239">
        <w:rPr>
          <w:i/>
          <w:u w:val="single"/>
        </w:rPr>
        <w:t>geben</w:t>
      </w:r>
      <w:r w:rsidRPr="00961356">
        <w:rPr>
          <w:i/>
        </w:rPr>
        <w:t>, ganz und kompromisslos.</w:t>
      </w:r>
      <w:r>
        <w:t xml:space="preserve"> </w:t>
      </w:r>
    </w:p>
    <w:p w:rsidR="00F7578D" w:rsidRDefault="007C6A4E">
      <w:pPr>
        <w:jc w:val="both"/>
      </w:pPr>
      <w:r>
        <w:t>Jemand schenke mir</w:t>
      </w:r>
      <w:r w:rsidR="00435191">
        <w:t xml:space="preserve"> einmal</w:t>
      </w:r>
      <w:r w:rsidR="00F7578D">
        <w:t xml:space="preserve"> </w:t>
      </w:r>
      <w:r w:rsidR="00435191">
        <w:t>folgende</w:t>
      </w:r>
      <w:r w:rsidR="00F7578D">
        <w:t xml:space="preserve"> Spruchkarte: „Gott lässt Menschen in großer Geduld reifen, aber wenn er ruft, fordert er eine unwiderrufliche Entscheidung.“ Genau darum geht es!</w:t>
      </w:r>
    </w:p>
    <w:p w:rsidR="00294CA4" w:rsidRDefault="00F7578D">
      <w:pPr>
        <w:pStyle w:val="Textkrper"/>
      </w:pPr>
      <w:r>
        <w:t xml:space="preserve">Oft höre ich von Menschen, dass sie ja </w:t>
      </w:r>
      <w:r w:rsidR="00165D3E">
        <w:t>zur Nachfolge</w:t>
      </w:r>
      <w:r w:rsidR="00165D3E">
        <w:t xml:space="preserve"> </w:t>
      </w:r>
      <w:r>
        <w:t xml:space="preserve">bereit sind, aber dann werden still und heimlich ein paar Bedingungen eingebaut. „Lieber Gott ich will ja, aber... die Arbeit muss..., die Familie muss ..., usw.“ </w:t>
      </w:r>
    </w:p>
    <w:p w:rsidR="00F7578D" w:rsidRPr="00054AE8" w:rsidRDefault="00D06C86">
      <w:pPr>
        <w:pStyle w:val="Textkrper"/>
        <w:rPr>
          <w:i/>
        </w:rPr>
      </w:pPr>
      <w:r>
        <w:rPr>
          <w:i/>
        </w:rPr>
        <w:t>Eine solche</w:t>
      </w:r>
      <w:r w:rsidR="00294CA4" w:rsidRPr="00054AE8">
        <w:rPr>
          <w:i/>
        </w:rPr>
        <w:t xml:space="preserve"> Haltung</w:t>
      </w:r>
      <w:r w:rsidR="00F7578D" w:rsidRPr="00054AE8">
        <w:rPr>
          <w:i/>
        </w:rPr>
        <w:t xml:space="preserve"> </w:t>
      </w:r>
      <w:r w:rsidR="00435191" w:rsidRPr="00054AE8">
        <w:rPr>
          <w:i/>
        </w:rPr>
        <w:t xml:space="preserve">macht </w:t>
      </w:r>
      <w:r w:rsidR="00C80239">
        <w:rPr>
          <w:i/>
        </w:rPr>
        <w:t>für die</w:t>
      </w:r>
      <w:r w:rsidR="00F7578D" w:rsidRPr="00054AE8">
        <w:rPr>
          <w:i/>
        </w:rPr>
        <w:t xml:space="preserve"> Nachfolge</w:t>
      </w:r>
      <w:r w:rsidRPr="00D06C86">
        <w:rPr>
          <w:i/>
        </w:rPr>
        <w:t xml:space="preserve"> </w:t>
      </w:r>
      <w:r w:rsidRPr="00054AE8">
        <w:rPr>
          <w:i/>
        </w:rPr>
        <w:t>unfähig</w:t>
      </w:r>
      <w:r w:rsidR="00F7578D" w:rsidRPr="00054AE8">
        <w:rPr>
          <w:i/>
        </w:rPr>
        <w:t>.</w:t>
      </w:r>
    </w:p>
    <w:p w:rsidR="00F7578D" w:rsidRDefault="00F7578D">
      <w:pPr>
        <w:jc w:val="both"/>
      </w:pPr>
      <w:r>
        <w:t>Die heutigen Texte stellen uns die Frage: Sind wir bereit</w:t>
      </w:r>
      <w:r w:rsidR="00C80239">
        <w:t>,</w:t>
      </w:r>
      <w:r>
        <w:t xml:space="preserve"> Gott an die erste Stelle in unserem Leben zu stellen, </w:t>
      </w:r>
      <w:r w:rsidR="00330B5C">
        <w:t>I</w:t>
      </w:r>
      <w:r w:rsidR="00330B5C" w:rsidRPr="00330B5C">
        <w:rPr>
          <w:sz w:val="18"/>
          <w:szCs w:val="18"/>
        </w:rPr>
        <w:t>HM</w:t>
      </w:r>
      <w:r>
        <w:t xml:space="preserve"> ohne Bedingung nachzufolgen. Diese Frage müssen sich nicht nur die Ordensleute und Priester stellen, sondern alle Christen, alle durch</w:t>
      </w:r>
      <w:r w:rsidR="00D06C86">
        <w:t xml:space="preserve"> das Geschenk des Glaubens und</w:t>
      </w:r>
      <w:r>
        <w:t xml:space="preserve"> den Empfang der Taufe von Gott in die Nachfolge </w:t>
      </w:r>
      <w:r w:rsidR="00233BB1">
        <w:t>G</w:t>
      </w:r>
      <w:r>
        <w:t>erufen</w:t>
      </w:r>
      <w:r w:rsidR="00233BB1">
        <w:t>en</w:t>
      </w:r>
      <w:r>
        <w:t>.</w:t>
      </w:r>
      <w:r w:rsidR="00435191">
        <w:t xml:space="preserve"> </w:t>
      </w:r>
    </w:p>
    <w:p w:rsidR="00961356" w:rsidRDefault="00F7578D">
      <w:pPr>
        <w:pStyle w:val="Textkrper"/>
      </w:pPr>
      <w:r>
        <w:t xml:space="preserve">In der </w:t>
      </w:r>
      <w:r w:rsidRPr="00AF5CAF">
        <w:rPr>
          <w:i/>
        </w:rPr>
        <w:t>ersten Lesung</w:t>
      </w:r>
      <w:r>
        <w:t xml:space="preserve"> gibt Elija dem gerade von ihm im Auftrag Gottes gerufenen Elischa noch die Erlaubnis, sich von den Eltern zu verabschieden. – Ein Widerspruch zum Handeln Jesu? </w:t>
      </w:r>
    </w:p>
    <w:p w:rsidR="00F7578D" w:rsidRPr="00054AE8" w:rsidRDefault="00054AE8">
      <w:pPr>
        <w:pStyle w:val="Textkrper"/>
        <w:rPr>
          <w:i/>
        </w:rPr>
      </w:pPr>
      <w:r>
        <w:t>Nein! Denn w</w:t>
      </w:r>
      <w:r w:rsidR="00F7578D">
        <w:t>as macht Elischa? Er geht und tötet die Rinder, mit denen er g</w:t>
      </w:r>
      <w:r w:rsidR="006F762D">
        <w:t>e</w:t>
      </w:r>
      <w:r w:rsidR="00F7578D">
        <w:t xml:space="preserve">rade </w:t>
      </w:r>
      <w:r>
        <w:t>noch gepflügt</w:t>
      </w:r>
      <w:r w:rsidR="00F7578D">
        <w:t xml:space="preserve"> hatte, kocht ihr Fleisch mit dem Holz des Jochs und setzt es den Leuten zum Essen vor.</w:t>
      </w:r>
      <w:r w:rsidR="00F7578D">
        <w:rPr>
          <w:vertAlign w:val="superscript"/>
        </w:rPr>
        <w:t xml:space="preserve"> (1 Kön 19,21)</w:t>
      </w:r>
      <w:r w:rsidR="00F7578D">
        <w:t xml:space="preserve"> </w:t>
      </w:r>
      <w:r w:rsidR="00961356">
        <w:t>E</w:t>
      </w:r>
      <w:r w:rsidR="00F7578D">
        <w:t xml:space="preserve">in Zeichen für </w:t>
      </w:r>
      <w:r w:rsidR="00961356">
        <w:t>d</w:t>
      </w:r>
      <w:r w:rsidR="00F7578D">
        <w:t xml:space="preserve">en radikalen Bruch mit dem </w:t>
      </w:r>
      <w:r>
        <w:t>bisherigen</w:t>
      </w:r>
      <w:r w:rsidR="00F7578D">
        <w:t xml:space="preserve"> Leben, Zeichen dafür, dass er diesen Bereich </w:t>
      </w:r>
      <w:r w:rsidR="006E7249">
        <w:t>d</w:t>
      </w:r>
      <w:r w:rsidR="00F7578D">
        <w:t>es Lebens ganz und gar zurückl</w:t>
      </w:r>
      <w:r>
        <w:t>ä</w:t>
      </w:r>
      <w:r w:rsidR="00F7578D">
        <w:t>ss</w:t>
      </w:r>
      <w:r>
        <w:t>t</w:t>
      </w:r>
      <w:r w:rsidR="00F7578D">
        <w:t xml:space="preserve">. </w:t>
      </w:r>
      <w:r w:rsidR="00233BB1">
        <w:t>I</w:t>
      </w:r>
      <w:r w:rsidR="00F7578D">
        <w:t xml:space="preserve">n dieser Zeichenhandlung bringt er </w:t>
      </w:r>
      <w:r w:rsidR="00F7578D">
        <w:lastRenderedPageBreak/>
        <w:t xml:space="preserve">seine Bereitschaft zum Ausdruck, ganz mit der Vergangenheit zu brechen. – </w:t>
      </w:r>
      <w:r w:rsidR="00F7578D" w:rsidRPr="00054AE8">
        <w:rPr>
          <w:i/>
        </w:rPr>
        <w:t>Echte Nachfolge gelingt nicht ohne diesen radikalen Schnitt.</w:t>
      </w:r>
    </w:p>
    <w:p w:rsidR="00F7578D" w:rsidRDefault="00F7578D">
      <w:pPr>
        <w:jc w:val="both"/>
      </w:pPr>
      <w:r>
        <w:t>Carlo Caretto beschreibt i</w:t>
      </w:r>
      <w:r w:rsidR="00054AE8">
        <w:t>n seine</w:t>
      </w:r>
      <w:r w:rsidR="006E7249">
        <w:t>m</w:t>
      </w:r>
      <w:r>
        <w:t xml:space="preserve"> Buch „Wo der Dornbusch brennt“ eine solche Situation. Während seiner Exerzitien zur Vorbereitung auf den Eintritt bei den kleinen Brüdern von Charles de Foucauld verbrennt er hinter einer Sanddüne in der Sahara sein Adressbuch – die letzte Verbindung zu alten Bekannten und Freunde</w:t>
      </w:r>
      <w:r w:rsidR="00961356">
        <w:t>n</w:t>
      </w:r>
      <w:r>
        <w:t>. Er erlebt diesen Schritt, zu dem ihn der Exerzitienleiter ermutigt hat, als eine Be</w:t>
      </w:r>
      <w:r>
        <w:softHyphen/>
        <w:t>freiung.</w:t>
      </w:r>
    </w:p>
    <w:p w:rsidR="00AF5CAF" w:rsidRDefault="00F7578D">
      <w:pPr>
        <w:jc w:val="both"/>
      </w:pPr>
      <w:r>
        <w:t>„Zur Freiheit hat uns Christus befreit.“</w:t>
      </w:r>
      <w:r>
        <w:rPr>
          <w:vertAlign w:val="superscript"/>
        </w:rPr>
        <w:t xml:space="preserve"> (Gal 5,1)</w:t>
      </w:r>
      <w:r>
        <w:t xml:space="preserve"> </w:t>
      </w:r>
      <w:r w:rsidR="00AF5CAF">
        <w:t xml:space="preserve">So begann die </w:t>
      </w:r>
      <w:r w:rsidR="00AF5CAF" w:rsidRPr="00AF5CAF">
        <w:rPr>
          <w:i/>
        </w:rPr>
        <w:t>zweite Lesung</w:t>
      </w:r>
      <w:r w:rsidR="00AF5CAF">
        <w:t xml:space="preserve">. </w:t>
      </w:r>
      <w:r>
        <w:t>Aus dieser Befreiungstat Jesu folgt: Wir sollen uns nicht „</w:t>
      </w:r>
      <w:r w:rsidR="00C80239">
        <w:t>wieder</w:t>
      </w:r>
      <w:r>
        <w:t xml:space="preserve"> </w:t>
      </w:r>
      <w:r w:rsidR="00C80239">
        <w:t>ein</w:t>
      </w:r>
      <w:r>
        <w:t xml:space="preserve"> Joch der Knechtschaft auflegen“</w:t>
      </w:r>
      <w:r>
        <w:rPr>
          <w:vertAlign w:val="superscript"/>
        </w:rPr>
        <w:t xml:space="preserve"> (v 1)</w:t>
      </w:r>
      <w:r>
        <w:t xml:space="preserve"> lassen</w:t>
      </w:r>
      <w:r w:rsidR="00AF5CAF">
        <w:t xml:space="preserve">; und </w:t>
      </w:r>
      <w:r w:rsidR="00961356">
        <w:t>Paulus</w:t>
      </w:r>
      <w:r w:rsidR="00AF5CAF">
        <w:t xml:space="preserve"> fordert uns auf „die Freiheit</w:t>
      </w:r>
      <w:r>
        <w:t xml:space="preserve"> nicht zum Vor</w:t>
      </w:r>
      <w:r>
        <w:softHyphen/>
        <w:t>wand für das Fleisch“</w:t>
      </w:r>
      <w:r w:rsidR="00AF5CAF">
        <w:t xml:space="preserve"> zu</w:t>
      </w:r>
      <w:r>
        <w:t xml:space="preserve"> nehmen. Vielmehr </w:t>
      </w:r>
      <w:r w:rsidR="00AF5CAF">
        <w:t>haben wir den</w:t>
      </w:r>
      <w:r>
        <w:t xml:space="preserve"> Auftrag</w:t>
      </w:r>
      <w:r w:rsidR="00C80239">
        <w:t>,</w:t>
      </w:r>
      <w:r>
        <w:t xml:space="preserve"> „einander in Liebe“</w:t>
      </w:r>
      <w:r>
        <w:rPr>
          <w:vertAlign w:val="superscript"/>
        </w:rPr>
        <w:t xml:space="preserve"> (v 13)</w:t>
      </w:r>
      <w:r>
        <w:t xml:space="preserve"> zu dienen.</w:t>
      </w:r>
      <w:r w:rsidR="00AF5CAF">
        <w:t xml:space="preserve"> </w:t>
      </w:r>
    </w:p>
    <w:p w:rsidR="00F7578D" w:rsidRDefault="00F7578D">
      <w:pPr>
        <w:jc w:val="both"/>
      </w:pPr>
      <w:r>
        <w:t xml:space="preserve">Hier werden zwei Gefahren deutlich: </w:t>
      </w:r>
    </w:p>
    <w:p w:rsidR="00F7578D" w:rsidRDefault="00F7578D" w:rsidP="00961356">
      <w:pPr>
        <w:numPr>
          <w:ilvl w:val="0"/>
          <w:numId w:val="1"/>
        </w:numPr>
        <w:tabs>
          <w:tab w:val="clear" w:pos="720"/>
          <w:tab w:val="num" w:pos="360"/>
        </w:tabs>
        <w:ind w:left="360"/>
        <w:jc w:val="both"/>
      </w:pPr>
      <w:r>
        <w:t xml:space="preserve">Zum einen können wir in die Gefahr kommen, uns aus Furcht vor dem frischen Wind der Freiheit in alte, als sicher und fest </w:t>
      </w:r>
      <w:r w:rsidR="00054AE8">
        <w:t>geglaubte</w:t>
      </w:r>
      <w:r>
        <w:t xml:space="preserve"> Verhaltensweisen zurückzuziehe</w:t>
      </w:r>
      <w:r w:rsidR="00AF5CAF">
        <w:t xml:space="preserve">n, also </w:t>
      </w:r>
      <w:r w:rsidR="00AF5CAF" w:rsidRPr="00054AE8">
        <w:rPr>
          <w:i/>
        </w:rPr>
        <w:t>vo</w:t>
      </w:r>
      <w:r w:rsidR="007C6A4E">
        <w:rPr>
          <w:i/>
        </w:rPr>
        <w:t>r</w:t>
      </w:r>
      <w:r w:rsidR="00AF5CAF" w:rsidRPr="00054AE8">
        <w:rPr>
          <w:i/>
        </w:rPr>
        <w:t xml:space="preserve"> Gott wegzulaufen</w:t>
      </w:r>
      <w:r w:rsidR="00AF5CAF">
        <w:t xml:space="preserve">. </w:t>
      </w:r>
    </w:p>
    <w:p w:rsidR="00F7578D" w:rsidRDefault="00F7578D" w:rsidP="00961356">
      <w:pPr>
        <w:numPr>
          <w:ilvl w:val="0"/>
          <w:numId w:val="1"/>
        </w:numPr>
        <w:tabs>
          <w:tab w:val="clear" w:pos="720"/>
          <w:tab w:val="num" w:pos="360"/>
        </w:tabs>
        <w:ind w:left="360"/>
        <w:jc w:val="both"/>
      </w:pPr>
      <w:r>
        <w:t xml:space="preserve">Zum anderen können wir </w:t>
      </w:r>
      <w:r w:rsidR="00054AE8">
        <w:t>etwas</w:t>
      </w:r>
      <w:r>
        <w:t xml:space="preserve"> tun, d</w:t>
      </w:r>
      <w:r w:rsidR="00054AE8">
        <w:t>as</w:t>
      </w:r>
      <w:r>
        <w:t xml:space="preserve"> dem Gesetz Christi ent</w:t>
      </w:r>
      <w:r>
        <w:softHyphen/>
        <w:t>gegensteh</w:t>
      </w:r>
      <w:r w:rsidR="00054AE8">
        <w:t>t</w:t>
      </w:r>
      <w:r>
        <w:t>, d</w:t>
      </w:r>
      <w:r w:rsidR="00054AE8">
        <w:t>as</w:t>
      </w:r>
      <w:r>
        <w:t xml:space="preserve"> wir aber als Tat der Freiheit bemänteln, und dabei ist es nur </w:t>
      </w:r>
      <w:r w:rsidR="00054AE8">
        <w:t>d</w:t>
      </w:r>
      <w:r>
        <w:t xml:space="preserve">er eigene Egoismus, der dahinter steht. </w:t>
      </w:r>
    </w:p>
    <w:p w:rsidR="00F7578D" w:rsidRDefault="00F7578D">
      <w:pPr>
        <w:jc w:val="both"/>
        <w:rPr>
          <w:vertAlign w:val="superscript"/>
        </w:rPr>
      </w:pPr>
      <w:r>
        <w:t xml:space="preserve">Der Schlüssel für diese spannungsreiche Situation ist die Liebe. Paulus hat uns aufgefordert, „einander in Liebe“ zu </w:t>
      </w:r>
      <w:r>
        <w:rPr>
          <w:u w:val="single"/>
        </w:rPr>
        <w:t>dienen</w:t>
      </w:r>
      <w:r>
        <w:t>. Alles, was wir aus Liebe tun, ist auch im Sinn Jesu getan. Augustinus sagt es so: „Liebe – und tu’, was du willst!“ Wir können an das Doppelgebot der Gottes- und Nächstenliebe denken</w:t>
      </w:r>
      <w:r w:rsidR="004E0C97">
        <w:t>:</w:t>
      </w:r>
      <w:r>
        <w:t xml:space="preserve"> „Darin besteh</w:t>
      </w:r>
      <w:r w:rsidR="004E0C97">
        <w:t>t</w:t>
      </w:r>
      <w:r>
        <w:t xml:space="preserve"> das Ge</w:t>
      </w:r>
      <w:r w:rsidR="004E0C97">
        <w:t>setz und die Propheten</w:t>
      </w:r>
      <w:r>
        <w:t>“</w:t>
      </w:r>
      <w:r w:rsidR="004E0C97">
        <w:t>,</w:t>
      </w:r>
      <w:r>
        <w:rPr>
          <w:vertAlign w:val="superscript"/>
        </w:rPr>
        <w:t xml:space="preserve"> (Mt 7,12)</w:t>
      </w:r>
      <w:r w:rsidR="004E0C97" w:rsidRPr="004E0C97">
        <w:t xml:space="preserve"> </w:t>
      </w:r>
      <w:r w:rsidR="004E0C97">
        <w:t>sagt</w:t>
      </w:r>
      <w:r w:rsidR="004E0C97" w:rsidRPr="004E0C97">
        <w:t xml:space="preserve"> </w:t>
      </w:r>
      <w:r w:rsidR="004E0C97">
        <w:t>Jesus.</w:t>
      </w:r>
      <w:bookmarkStart w:id="0" w:name="_GoBack"/>
      <w:bookmarkEnd w:id="0"/>
    </w:p>
    <w:p w:rsidR="00233BB1" w:rsidRDefault="00F7578D" w:rsidP="006E7249">
      <w:pPr>
        <w:jc w:val="both"/>
      </w:pPr>
      <w:r>
        <w:t>So erinnern uns die heutigen Lesungstexte an unsere Berufung: Gott an den ersten Platz i</w:t>
      </w:r>
      <w:r w:rsidR="00054AE8">
        <w:t>m</w:t>
      </w:r>
      <w:r>
        <w:t xml:space="preserve"> Leben zu stellen, </w:t>
      </w:r>
      <w:r w:rsidR="00A8368F">
        <w:t>I</w:t>
      </w:r>
      <w:r w:rsidR="00A8368F" w:rsidRPr="00A8368F">
        <w:rPr>
          <w:sz w:val="18"/>
          <w:szCs w:val="18"/>
        </w:rPr>
        <w:t>HM</w:t>
      </w:r>
      <w:r>
        <w:t xml:space="preserve"> nichts vorzuziehen und das Gebot der Liebe zu leben.</w:t>
      </w:r>
      <w:r w:rsidR="006E7249">
        <w:t xml:space="preserve"> </w:t>
      </w:r>
      <w:r>
        <w:t>Die Frage nach uns</w:t>
      </w:r>
      <w:r w:rsidR="00AF5CAF">
        <w:t>er</w:t>
      </w:r>
      <w:r>
        <w:t>er Berufung ist also die Frage nach unserer ausschließlichen Liebe zu Gott</w:t>
      </w:r>
      <w:r w:rsidR="0024106F">
        <w:t xml:space="preserve"> und den Menschen</w:t>
      </w:r>
      <w:r>
        <w:t>.</w:t>
      </w:r>
      <w:r w:rsidR="00961356">
        <w:t xml:space="preserve"> </w:t>
      </w:r>
      <w:r w:rsidR="00961356">
        <w:tab/>
      </w:r>
    </w:p>
    <w:p w:rsidR="00F7578D" w:rsidRDefault="00961356" w:rsidP="00233BB1">
      <w:pPr>
        <w:ind w:left="5664" w:firstLine="708"/>
        <w:jc w:val="both"/>
      </w:pPr>
      <w:r>
        <w:t>Amen.</w:t>
      </w:r>
    </w:p>
    <w:sectPr w:rsidR="00F7578D" w:rsidSect="00EB259A">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C2" w:rsidRDefault="00B47CC2">
      <w:r>
        <w:separator/>
      </w:r>
    </w:p>
  </w:endnote>
  <w:endnote w:type="continuationSeparator" w:id="0">
    <w:p w:rsidR="00B47CC2" w:rsidRDefault="00B4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CF" w:rsidRDefault="00956DC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56DCF" w:rsidRDefault="00956D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CF" w:rsidRDefault="00956DCF">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D06C86">
      <w:rPr>
        <w:rStyle w:val="Seitenzahl"/>
        <w:noProof/>
        <w:sz w:val="20"/>
      </w:rPr>
      <w:t>3</w:t>
    </w:r>
    <w:r>
      <w:rPr>
        <w:rStyle w:val="Seitenzahl"/>
        <w:sz w:val="20"/>
      </w:rPr>
      <w:fldChar w:fldCharType="end"/>
    </w:r>
  </w:p>
  <w:p w:rsidR="00956DCF" w:rsidRDefault="00956DCF">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C2" w:rsidRDefault="00B47CC2">
      <w:r>
        <w:separator/>
      </w:r>
    </w:p>
  </w:footnote>
  <w:footnote w:type="continuationSeparator" w:id="0">
    <w:p w:rsidR="00B47CC2" w:rsidRDefault="00B47CC2">
      <w:r>
        <w:continuationSeparator/>
      </w:r>
    </w:p>
  </w:footnote>
  <w:footnote w:id="1">
    <w:p w:rsidR="00961356" w:rsidRPr="00961356" w:rsidRDefault="00961356">
      <w:pPr>
        <w:pStyle w:val="Funotentext"/>
        <w:rPr>
          <w:sz w:val="16"/>
          <w:szCs w:val="16"/>
        </w:rPr>
      </w:pPr>
      <w:r w:rsidRPr="00961356">
        <w:rPr>
          <w:rStyle w:val="Funotenzeichen"/>
          <w:sz w:val="16"/>
          <w:szCs w:val="16"/>
        </w:rPr>
        <w:footnoteRef/>
      </w:r>
      <w:r w:rsidRPr="00961356">
        <w:rPr>
          <w:sz w:val="16"/>
          <w:szCs w:val="16"/>
        </w:rPr>
        <w:t xml:space="preserve"> Das Jüdische Neue Testament Hänssler</w:t>
      </w:r>
      <w:r w:rsidR="007C6A4E">
        <w:rPr>
          <w:sz w:val="16"/>
          <w:szCs w:val="16"/>
        </w:rPr>
        <w:t>-</w:t>
      </w:r>
      <w:r w:rsidRPr="00961356">
        <w:rPr>
          <w:sz w:val="16"/>
          <w:szCs w:val="16"/>
        </w:rPr>
        <w:t xml:space="preserve">Verlag </w:t>
      </w:r>
      <w:r w:rsidRPr="00961356">
        <w:rPr>
          <w:sz w:val="16"/>
          <w:szCs w:val="16"/>
          <w:vertAlign w:val="superscript"/>
        </w:rPr>
        <w:t>2</w:t>
      </w:r>
      <w:r w:rsidRPr="00961356">
        <w:rPr>
          <w:sz w:val="16"/>
          <w:szCs w:val="16"/>
        </w:rPr>
        <w:t>2000, Seite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CF" w:rsidRDefault="00956DCF">
    <w:pPr>
      <w:pStyle w:val="Kopfzeile"/>
      <w:rPr>
        <w:sz w:val="16"/>
      </w:rPr>
    </w:pPr>
    <w:r>
      <w:rPr>
        <w:sz w:val="16"/>
      </w:rPr>
      <w:t xml:space="preserve">13. Sonntag – C – </w:t>
    </w:r>
    <w:r w:rsidR="007E728D">
      <w:rPr>
        <w:sz w:val="16"/>
      </w:rPr>
      <w:t>22</w:t>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188"/>
    <w:multiLevelType w:val="hybridMultilevel"/>
    <w:tmpl w:val="C78037F0"/>
    <w:lvl w:ilvl="0" w:tplc="0EDEDED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A8"/>
    <w:rsid w:val="00054AE8"/>
    <w:rsid w:val="000B3ADC"/>
    <w:rsid w:val="00155E84"/>
    <w:rsid w:val="00165D3E"/>
    <w:rsid w:val="001D55B3"/>
    <w:rsid w:val="00233BB1"/>
    <w:rsid w:val="0024106F"/>
    <w:rsid w:val="00294CA4"/>
    <w:rsid w:val="002C6886"/>
    <w:rsid w:val="002F7AE5"/>
    <w:rsid w:val="00330B5C"/>
    <w:rsid w:val="00417F25"/>
    <w:rsid w:val="00431E58"/>
    <w:rsid w:val="00435191"/>
    <w:rsid w:val="004D6A69"/>
    <w:rsid w:val="004E0C97"/>
    <w:rsid w:val="00661694"/>
    <w:rsid w:val="006E7249"/>
    <w:rsid w:val="006F762D"/>
    <w:rsid w:val="00752868"/>
    <w:rsid w:val="007746B5"/>
    <w:rsid w:val="007C6A4E"/>
    <w:rsid w:val="007E728D"/>
    <w:rsid w:val="00956DCF"/>
    <w:rsid w:val="00961356"/>
    <w:rsid w:val="00A8368F"/>
    <w:rsid w:val="00AF5CAF"/>
    <w:rsid w:val="00B17590"/>
    <w:rsid w:val="00B47CC2"/>
    <w:rsid w:val="00C0696A"/>
    <w:rsid w:val="00C80239"/>
    <w:rsid w:val="00C93858"/>
    <w:rsid w:val="00D06C86"/>
    <w:rsid w:val="00D20D29"/>
    <w:rsid w:val="00D56CA8"/>
    <w:rsid w:val="00E27654"/>
    <w:rsid w:val="00EB259A"/>
    <w:rsid w:val="00F20D0C"/>
    <w:rsid w:val="00F75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EEC87"/>
  <w15:chartTrackingRefBased/>
  <w15:docId w15:val="{A034F3A0-A10B-45DB-AFF2-1B5F2541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Endnotentext">
    <w:name w:val="endnote text"/>
    <w:basedOn w:val="Standard"/>
    <w:semiHidden/>
    <w:rsid w:val="00417F25"/>
    <w:rPr>
      <w:sz w:val="20"/>
      <w:szCs w:val="20"/>
    </w:rPr>
  </w:style>
  <w:style w:type="character" w:styleId="Endnotenzeichen">
    <w:name w:val="endnote reference"/>
    <w:semiHidden/>
    <w:rsid w:val="00417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Das große Thema des heutigen Sonntags ist „Berufung“</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große Thema des heutigen Sonntags ist „Berufung“</dc:title>
  <dc:subject/>
  <dc:creator>Armin Kögler</dc:creator>
  <cp:keywords/>
  <dc:description/>
  <cp:lastModifiedBy>Armin Kögler</cp:lastModifiedBy>
  <cp:revision>7</cp:revision>
  <cp:lastPrinted>2004-06-25T07:25:00Z</cp:lastPrinted>
  <dcterms:created xsi:type="dcterms:W3CDTF">2022-06-18T04:43:00Z</dcterms:created>
  <dcterms:modified xsi:type="dcterms:W3CDTF">2022-06-21T05:22:00Z</dcterms:modified>
</cp:coreProperties>
</file>