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7A0" w:rsidRDefault="009158FF" w:rsidP="001227A0">
      <w:pPr>
        <w:jc w:val="both"/>
      </w:pPr>
      <w:r>
        <w:t>Liebe Gemeinde, d</w:t>
      </w:r>
      <w:r w:rsidR="001227A0">
        <w:t xml:space="preserve">ie heutigen </w:t>
      </w:r>
      <w:r w:rsidR="008F1355">
        <w:t>Lesung</w:t>
      </w:r>
      <w:r w:rsidR="001227A0">
        <w:t>e</w:t>
      </w:r>
      <w:r w:rsidR="00A74A48">
        <w:t>n</w:t>
      </w:r>
      <w:r w:rsidR="001227A0">
        <w:t xml:space="preserve"> stehen nicht nur den Erfahrungen der Menschen unserer Zeit konträr entgegen. Die Aufforderung </w:t>
      </w:r>
      <w:r w:rsidR="00DA16FB">
        <w:t xml:space="preserve">der </w:t>
      </w:r>
      <w:r w:rsidR="00DA16FB" w:rsidRPr="004247D4">
        <w:t>ersten Lesung</w:t>
      </w:r>
      <w:r w:rsidR="00DA16FB">
        <w:t xml:space="preserve"> </w:t>
      </w:r>
      <w:r w:rsidR="001227A0">
        <w:t xml:space="preserve">zu Demut und Bescheidenheit hat </w:t>
      </w:r>
      <w:r w:rsidR="00DA16FB">
        <w:t>immer</w:t>
      </w:r>
      <w:r w:rsidR="001227A0">
        <w:t xml:space="preserve"> – nicht erst heute – nur einen Lacher hervorgerufen. </w:t>
      </w:r>
    </w:p>
    <w:p w:rsidR="001227A0" w:rsidRDefault="001227A0" w:rsidP="001227A0">
      <w:pPr>
        <w:jc w:val="both"/>
      </w:pPr>
      <w:r>
        <w:t>„Setz deine Ellenbogen ein und zeig, dass du vorankommst. Was interessiert dich das Gejammer der zu kurz Gekommenen.“ Dieser Satz fiel</w:t>
      </w:r>
      <w:r w:rsidRPr="000F0E17">
        <w:t xml:space="preserve"> </w:t>
      </w:r>
      <w:r w:rsidR="001565EC">
        <w:t>bei</w:t>
      </w:r>
      <w:r>
        <w:t xml:space="preserve"> </w:t>
      </w:r>
      <w:r w:rsidR="001565EC">
        <w:t>ein</w:t>
      </w:r>
      <w:r>
        <w:t xml:space="preserve">er Autofahrt </w:t>
      </w:r>
      <w:r w:rsidR="001565EC">
        <w:t>i</w:t>
      </w:r>
      <w:r w:rsidR="003514F2">
        <w:t>m</w:t>
      </w:r>
      <w:r w:rsidR="00967D2A">
        <w:t xml:space="preserve"> Hörspiel</w:t>
      </w:r>
      <w:r>
        <w:t xml:space="preserve">. Er </w:t>
      </w:r>
      <w:r w:rsidR="00FC0A2E">
        <w:t>zeigt</w:t>
      </w:r>
      <w:r>
        <w:t xml:space="preserve"> die Grundhaltung </w:t>
      </w:r>
      <w:r w:rsidR="003C0859">
        <w:t>ein</w:t>
      </w:r>
      <w:r w:rsidR="00967D2A">
        <w:t>es</w:t>
      </w:r>
      <w:r>
        <w:t xml:space="preserve"> radikalen Kapitalismus. Die Haltung wird</w:t>
      </w:r>
      <w:r w:rsidR="00070C0A">
        <w:t>,</w:t>
      </w:r>
      <w:r>
        <w:t xml:space="preserve"> zum Glück</w:t>
      </w:r>
      <w:r w:rsidR="00070C0A">
        <w:t>,</w:t>
      </w:r>
      <w:r w:rsidR="00DA16FB">
        <w:t xml:space="preserve"> </w:t>
      </w:r>
      <w:r>
        <w:t>zunehmend schärfer hinterfragt</w:t>
      </w:r>
      <w:r w:rsidR="00070C0A">
        <w:t xml:space="preserve"> – dazu ha</w:t>
      </w:r>
      <w:r w:rsidR="00B90E83">
        <w:t>ben</w:t>
      </w:r>
      <w:r w:rsidR="00070C0A">
        <w:t xml:space="preserve"> auch die Corona-Krise</w:t>
      </w:r>
      <w:r w:rsidR="00B90E83">
        <w:t xml:space="preserve"> und der Ukraine-Krieg</w:t>
      </w:r>
      <w:r w:rsidR="00070C0A">
        <w:t xml:space="preserve"> beigetragen</w:t>
      </w:r>
      <w:r>
        <w:t xml:space="preserve">. </w:t>
      </w:r>
      <w:r w:rsidR="001E244B">
        <w:t>V</w:t>
      </w:r>
      <w:r>
        <w:t xml:space="preserve">iele </w:t>
      </w:r>
      <w:r w:rsidR="001E244B">
        <w:t>Menschen</w:t>
      </w:r>
      <w:r>
        <w:t xml:space="preserve"> spüren, dass eine Haltung</w:t>
      </w:r>
      <w:r w:rsidR="00070C0A">
        <w:t xml:space="preserve"> des „hauptsache Profit“</w:t>
      </w:r>
      <w:r w:rsidR="00FC0A2E">
        <w:t>, „hauptsache meine politischen Ideen werden umgesetzt“,</w:t>
      </w:r>
      <w:r>
        <w:t xml:space="preserve"> </w:t>
      </w:r>
      <w:r w:rsidR="00070C0A">
        <w:t xml:space="preserve">nicht nur </w:t>
      </w:r>
      <w:r>
        <w:t xml:space="preserve">die </w:t>
      </w:r>
      <w:r w:rsidR="002F454D">
        <w:t>Umw</w:t>
      </w:r>
      <w:r>
        <w:t xml:space="preserve">elt </w:t>
      </w:r>
      <w:r w:rsidR="00070C0A">
        <w:t>sondern</w:t>
      </w:r>
      <w:r>
        <w:t xml:space="preserve"> </w:t>
      </w:r>
      <w:r w:rsidR="009F5403">
        <w:t xml:space="preserve">auch </w:t>
      </w:r>
      <w:r>
        <w:t>d</w:t>
      </w:r>
      <w:r w:rsidR="00FC0A2E">
        <w:t>i</w:t>
      </w:r>
      <w:r>
        <w:t>e Menschen zerstör</w:t>
      </w:r>
      <w:r w:rsidR="00914C83">
        <w:t>t</w:t>
      </w:r>
      <w:r>
        <w:t xml:space="preserve">. </w:t>
      </w:r>
    </w:p>
    <w:p w:rsidR="001227A0" w:rsidRDefault="00B90E83" w:rsidP="001227A0">
      <w:pPr>
        <w:jc w:val="both"/>
      </w:pPr>
      <w:r>
        <w:t>Der</w:t>
      </w:r>
      <w:r w:rsidR="003C0859">
        <w:t xml:space="preserve"> </w:t>
      </w:r>
      <w:r w:rsidR="001227A0">
        <w:t>Kapitalismus</w:t>
      </w:r>
      <w:r w:rsidR="003C0859">
        <w:t xml:space="preserve"> hat</w:t>
      </w:r>
      <w:r w:rsidR="001227A0">
        <w:t xml:space="preserve"> </w:t>
      </w:r>
      <w:r w:rsidR="003C0859">
        <w:t>e</w:t>
      </w:r>
      <w:r w:rsidR="001227A0">
        <w:t xml:space="preserve">ine Wurzel in </w:t>
      </w:r>
      <w:r w:rsidR="00DD4DEE">
        <w:t>d</w:t>
      </w:r>
      <w:r w:rsidR="001227A0">
        <w:t>er falschen</w:t>
      </w:r>
      <w:r w:rsidR="003C0859">
        <w:t>,</w:t>
      </w:r>
      <w:r w:rsidR="001227A0">
        <w:t xml:space="preserve"> überspitzten Lehre von der Vorsehung Gottes, wie sie die Reformatoren Calvin und Zwingli in der Schweiz vertr</w:t>
      </w:r>
      <w:r>
        <w:t>a</w:t>
      </w:r>
      <w:r w:rsidR="001227A0">
        <w:t>ten</w:t>
      </w:r>
      <w:r w:rsidR="00967D2A">
        <w:t>.</w:t>
      </w:r>
      <w:r w:rsidR="001227A0">
        <w:t xml:space="preserve"> </w:t>
      </w:r>
      <w:r w:rsidR="00967D2A">
        <w:t>G</w:t>
      </w:r>
      <w:r w:rsidR="001227A0">
        <w:t xml:space="preserve">egen </w:t>
      </w:r>
      <w:r w:rsidR="00967D2A">
        <w:t>s</w:t>
      </w:r>
      <w:r w:rsidR="001227A0">
        <w:t xml:space="preserve">ie </w:t>
      </w:r>
      <w:r w:rsidR="00967D2A">
        <w:t xml:space="preserve">hat </w:t>
      </w:r>
      <w:r w:rsidR="001227A0">
        <w:t>sich</w:t>
      </w:r>
      <w:r w:rsidR="00C1315C">
        <w:t xml:space="preserve"> M.</w:t>
      </w:r>
      <w:r w:rsidR="001227A0">
        <w:t xml:space="preserve"> Luther verwa</w:t>
      </w:r>
      <w:r w:rsidR="00C1315C">
        <w:t>h</w:t>
      </w:r>
      <w:r w:rsidR="001227A0">
        <w:t xml:space="preserve">rt. Die katholische Kirche </w:t>
      </w:r>
      <w:r>
        <w:t>wies</w:t>
      </w:r>
      <w:r w:rsidR="001227A0">
        <w:t xml:space="preserve"> diese Lehre und ihre Nebenformen auf dem Konzil von Trient als nicht der Botschaft Jesu Christi entsprechend zurück</w:t>
      </w:r>
      <w:r w:rsidR="00967D2A">
        <w:t>.</w:t>
      </w:r>
    </w:p>
    <w:p w:rsidR="001227A0" w:rsidRDefault="001227A0" w:rsidP="001227A0">
      <w:pPr>
        <w:jc w:val="both"/>
      </w:pPr>
      <w:r>
        <w:t xml:space="preserve">Verkürzt dargestellt: </w:t>
      </w:r>
      <w:r w:rsidR="00FC0A2E">
        <w:t>‚</w:t>
      </w:r>
      <w:r>
        <w:t xml:space="preserve">Durch den Erfolg bei der Arbeit und in Unternehmungen zeigt sich, ob ich von Gott für die Rettung meiner Seele oder zur Verdammnis </w:t>
      </w:r>
      <w:r w:rsidR="00914C83">
        <w:t>vorher</w:t>
      </w:r>
      <w:r>
        <w:t>bestimmt bin.</w:t>
      </w:r>
      <w:r w:rsidR="00FC0A2E">
        <w:t>‘</w:t>
      </w:r>
      <w:r>
        <w:t xml:space="preserve"> Also setzen Menschen alles daran, erfolgreich zu sein, damit sie sich so die Heilszusage Gottes „erarbeiten“. Die Gedanken</w:t>
      </w:r>
      <w:r w:rsidR="003C0859">
        <w:t>,</w:t>
      </w:r>
      <w:r>
        <w:t xml:space="preserve"> konsequent zu Ende gedacht</w:t>
      </w:r>
      <w:r w:rsidR="003C0859">
        <w:t>,</w:t>
      </w:r>
      <w:r>
        <w:t xml:space="preserve"> bedeute</w:t>
      </w:r>
      <w:r w:rsidR="00914C83">
        <w:t>n</w:t>
      </w:r>
      <w:r>
        <w:t>: Der Mensch</w:t>
      </w:r>
      <w:r w:rsidR="00914C83">
        <w:t xml:space="preserve"> kann sich selbst erlösen</w:t>
      </w:r>
      <w:r w:rsidR="00FC0A2E">
        <w:t>;</w:t>
      </w:r>
      <w:r w:rsidR="00914C83">
        <w:t xml:space="preserve"> </w:t>
      </w:r>
      <w:r w:rsidR="00FC0A2E">
        <w:t>er</w:t>
      </w:r>
      <w:r w:rsidR="00914C83">
        <w:t xml:space="preserve"> </w:t>
      </w:r>
      <w:r>
        <w:t>bedarf der</w:t>
      </w:r>
      <w:r w:rsidR="002F454D">
        <w:t xml:space="preserve"> erlösenden</w:t>
      </w:r>
      <w:r>
        <w:t xml:space="preserve"> Gnade Gottes</w:t>
      </w:r>
      <w:r w:rsidR="00967D2A" w:rsidRPr="00967D2A">
        <w:t xml:space="preserve"> </w:t>
      </w:r>
      <w:r w:rsidR="00967D2A">
        <w:t>nicht</w:t>
      </w:r>
      <w:r w:rsidR="00914C83">
        <w:t>;</w:t>
      </w:r>
      <w:r>
        <w:t xml:space="preserve"> </w:t>
      </w:r>
      <w:r w:rsidR="00FC0A2E">
        <w:t xml:space="preserve">also </w:t>
      </w:r>
      <w:r w:rsidR="00FC0A2E">
        <w:t xml:space="preserve">wäre </w:t>
      </w:r>
      <w:r>
        <w:t xml:space="preserve">Jesu Sterben am Kreuz für uns sinnlos. </w:t>
      </w:r>
    </w:p>
    <w:p w:rsidR="001227A0" w:rsidRDefault="001227A0" w:rsidP="001227A0">
      <w:pPr>
        <w:jc w:val="both"/>
      </w:pPr>
      <w:r>
        <w:t xml:space="preserve">Die Aussagen der </w:t>
      </w:r>
      <w:r w:rsidRPr="008F1355">
        <w:rPr>
          <w:i/>
        </w:rPr>
        <w:t>ersten Lesung</w:t>
      </w:r>
      <w:r>
        <w:t xml:space="preserve"> und des </w:t>
      </w:r>
      <w:r w:rsidRPr="00EB7CB1">
        <w:t>Evangelium</w:t>
      </w:r>
      <w:r w:rsidR="008F1355">
        <w:t>s</w:t>
      </w:r>
      <w:r>
        <w:t xml:space="preserve"> stehen </w:t>
      </w:r>
      <w:r w:rsidR="00FC0A2E">
        <w:t>Profitorientiertem Denken</w:t>
      </w:r>
      <w:r>
        <w:t xml:space="preserve"> diametral entgegen. Was der Weisheitslehrer Jesus </w:t>
      </w:r>
      <w:bookmarkStart w:id="0" w:name="_GoBack"/>
      <w:bookmarkEnd w:id="0"/>
      <w:r>
        <w:t>Sirach Bescheidenheit nennt, ist mehr als Klugheit oder Höflichkeit. Es geht um die Grundhaltung des Menschen Gott gegenüber, die ihre konkrete Ausdrucksform im Verhalten dem Nächsten gegenüber findet. Erfurcht und Vertrauen, Solidarität, Mitgefühl und Liebe sind Ausdrucksformen einer echten Demut. Demut ist</w:t>
      </w:r>
      <w:r w:rsidR="008F1355">
        <w:t>,</w:t>
      </w:r>
      <w:r>
        <w:t xml:space="preserve"> vom mittelhochdeutschen „diomut“ her</w:t>
      </w:r>
      <w:r w:rsidR="008F1355">
        <w:t>,</w:t>
      </w:r>
      <w:r>
        <w:t xml:space="preserve"> der Mut zum Dienst</w:t>
      </w:r>
      <w:r w:rsidR="002F454D">
        <w:t>.</w:t>
      </w:r>
      <w:r>
        <w:t xml:space="preserve"> </w:t>
      </w:r>
      <w:r w:rsidR="002F454D">
        <w:t>B</w:t>
      </w:r>
      <w:r w:rsidR="001565EC">
        <w:t>eim</w:t>
      </w:r>
      <w:r>
        <w:t xml:space="preserve"> lateinischen „humilitas“ ist die Verbindung mit der Erde, dem Boden – „humus“</w:t>
      </w:r>
      <w:r w:rsidR="002F454D">
        <w:t>,</w:t>
      </w:r>
      <w:r>
        <w:t xml:space="preserve"> herauszuhören. Echte Demut ist also ein bodenständiges Leben, getragen </w:t>
      </w:r>
      <w:r w:rsidR="001565EC">
        <w:t>vo</w:t>
      </w:r>
      <w:r>
        <w:t>m Glauben an Gott, d</w:t>
      </w:r>
      <w:r w:rsidR="003C0859">
        <w:t>as</w:t>
      </w:r>
      <w:r>
        <w:t xml:space="preserve"> in der Solidarität mit den Menschen um </w:t>
      </w:r>
      <w:r w:rsidR="001565EC">
        <w:t>uns</w:t>
      </w:r>
      <w:r>
        <w:t xml:space="preserve"> </w:t>
      </w:r>
      <w:r w:rsidR="00DD4DEE">
        <w:t>sein</w:t>
      </w:r>
      <w:r>
        <w:t xml:space="preserve">en Ausdruck findet. </w:t>
      </w:r>
      <w:r w:rsidR="00DD4DEE">
        <w:t xml:space="preserve">– „Wer ist mein Nächster?“ </w:t>
      </w:r>
      <w:r>
        <w:t>Die</w:t>
      </w:r>
      <w:r w:rsidR="00DD4DEE">
        <w:t>se</w:t>
      </w:r>
      <w:r>
        <w:t xml:space="preserve"> Frage ist überflüssig. Es ist </w:t>
      </w:r>
      <w:r w:rsidRPr="00042F60">
        <w:rPr>
          <w:u w:val="single"/>
        </w:rPr>
        <w:t>immer</w:t>
      </w:r>
      <w:r>
        <w:t xml:space="preserve"> der, der neben mir steht. </w:t>
      </w:r>
    </w:p>
    <w:p w:rsidR="001227A0" w:rsidRDefault="001227A0" w:rsidP="001227A0">
      <w:pPr>
        <w:jc w:val="both"/>
      </w:pPr>
      <w:r>
        <w:t xml:space="preserve">Auf den ersten Blick geht das </w:t>
      </w:r>
      <w:r>
        <w:rPr>
          <w:i/>
        </w:rPr>
        <w:t>Evangelium</w:t>
      </w:r>
      <w:r>
        <w:t xml:space="preserve"> in eine andere Richtung. Jesus war oft als Gast eingeladen und hat wohl auch andere eingeladen, wie die </w:t>
      </w:r>
      <w:r>
        <w:lastRenderedPageBreak/>
        <w:t>vielen Gleichnisse vom gemeinsamen Mahl zeigen. Oft vergleicht Jesus das Reich Gottes mit einem Gastmahl, einem Hochzeitsmahl. In der Mahlgemeinschaft suchte E</w:t>
      </w:r>
      <w:r w:rsidR="00A74A48" w:rsidRPr="00A74A48">
        <w:rPr>
          <w:sz w:val="18"/>
          <w:szCs w:val="18"/>
        </w:rPr>
        <w:t>R</w:t>
      </w:r>
      <w:r>
        <w:t xml:space="preserve"> die Menschen mit </w:t>
      </w:r>
      <w:r w:rsidR="00952D19">
        <w:t>S</w:t>
      </w:r>
      <w:r>
        <w:t>einer Botschaft anzusprechen</w:t>
      </w:r>
      <w:r w:rsidR="009F5403">
        <w:t>,</w:t>
      </w:r>
      <w:r>
        <w:t xml:space="preserve"> in Kontakt zu bringen. Im heutigen Evangelium aber erteilt </w:t>
      </w:r>
      <w:r w:rsidR="00A74A48">
        <w:t>E</w:t>
      </w:r>
      <w:r w:rsidR="00A74A48" w:rsidRPr="00A74A48">
        <w:rPr>
          <w:sz w:val="18"/>
          <w:szCs w:val="18"/>
        </w:rPr>
        <w:t>R</w:t>
      </w:r>
      <w:r>
        <w:t xml:space="preserve"> den Gästen im „Haus eines führenden Pharisäers“</w:t>
      </w:r>
      <w:r>
        <w:rPr>
          <w:vertAlign w:val="superscript"/>
        </w:rPr>
        <w:t xml:space="preserve"> (Lk 14,1)</w:t>
      </w:r>
      <w:r w:rsidR="009F5403">
        <w:t>,</w:t>
      </w:r>
      <w:r>
        <w:t xml:space="preserve"> eines Mannes der Oberschicht</w:t>
      </w:r>
      <w:r w:rsidR="009F5403">
        <w:t>,</w:t>
      </w:r>
      <w:r>
        <w:t xml:space="preserve"> eine Lehre, die wie eine kluge Tischregel aussieht. Die verborgene Innenseite dieser Regel wird</w:t>
      </w:r>
      <w:r w:rsidR="00952D19">
        <w:t xml:space="preserve"> jedoch</w:t>
      </w:r>
      <w:r>
        <w:t xml:space="preserve"> in ihrer Konsequenz erst beim Letzten Abendmahl sichtbar: Jesus wäscht nicht nur den Jüngern die Füße, E</w:t>
      </w:r>
      <w:r w:rsidR="00A74A48" w:rsidRPr="00A74A48">
        <w:rPr>
          <w:sz w:val="18"/>
          <w:szCs w:val="18"/>
        </w:rPr>
        <w:t>R</w:t>
      </w:r>
      <w:r>
        <w:t xml:space="preserve"> deutet auch </w:t>
      </w:r>
      <w:r w:rsidR="002F454D">
        <w:t>S</w:t>
      </w:r>
      <w:r>
        <w:t>einen Sühnetod für unsere Sünden im eingesetzten Sakrament der Eucharistie</w:t>
      </w:r>
      <w:r w:rsidR="00A74A48">
        <w:t>, d</w:t>
      </w:r>
      <w:r w:rsidR="00070C0A">
        <w:t>as</w:t>
      </w:r>
      <w:r w:rsidR="00A74A48">
        <w:t xml:space="preserve"> E</w:t>
      </w:r>
      <w:r w:rsidR="00A74A48" w:rsidRPr="00A74A48">
        <w:rPr>
          <w:sz w:val="18"/>
          <w:szCs w:val="18"/>
        </w:rPr>
        <w:t>R</w:t>
      </w:r>
      <w:r w:rsidR="00A74A48">
        <w:t xml:space="preserve"> auch denen reicht, die I</w:t>
      </w:r>
      <w:r w:rsidR="00A74A48" w:rsidRPr="00A74A48">
        <w:rPr>
          <w:sz w:val="18"/>
          <w:szCs w:val="18"/>
        </w:rPr>
        <w:t>HN</w:t>
      </w:r>
      <w:r w:rsidR="00A74A48">
        <w:t xml:space="preserve"> verraten werden</w:t>
      </w:r>
      <w:r>
        <w:t>. Es geht also nicht um eine Form berechnende</w:t>
      </w:r>
      <w:r w:rsidR="003C0859">
        <w:t>r Höf</w:t>
      </w:r>
      <w:r>
        <w:t>lichkeit, sondern um die Grundhaltung dienende</w:t>
      </w:r>
      <w:r w:rsidR="009F5403">
        <w:t>r</w:t>
      </w:r>
      <w:r>
        <w:t xml:space="preserve"> Liebe: „Ich</w:t>
      </w:r>
      <w:r w:rsidR="002F454D">
        <w:t xml:space="preserve"> aber</w:t>
      </w:r>
      <w:r>
        <w:t xml:space="preserve"> bin unter euch wie der, der bedient“</w:t>
      </w:r>
      <w:r>
        <w:rPr>
          <w:vertAlign w:val="superscript"/>
        </w:rPr>
        <w:t xml:space="preserve"> (Lk 22,27)</w:t>
      </w:r>
      <w:r>
        <w:t>, sagt Jesus. Hier liegt die Verbindung zur ersten Lesung.</w:t>
      </w:r>
    </w:p>
    <w:p w:rsidR="001227A0" w:rsidRDefault="001227A0" w:rsidP="001227A0">
      <w:pPr>
        <w:jc w:val="both"/>
      </w:pPr>
      <w:r>
        <w:t>Auch die Frage, wen man zu</w:t>
      </w:r>
      <w:r w:rsidR="003C0859">
        <w:t>m</w:t>
      </w:r>
      <w:r>
        <w:t xml:space="preserve"> Fest einladen sollte, ist nicht eine Frage menschlichen, kleinkarierten Aufrechnens</w:t>
      </w:r>
      <w:r w:rsidR="003C0859">
        <w:t>;</w:t>
      </w:r>
      <w:r>
        <w:t xml:space="preserve"> </w:t>
      </w:r>
      <w:r w:rsidR="003C0859">
        <w:t xml:space="preserve">vielmehr </w:t>
      </w:r>
      <w:r>
        <w:t xml:space="preserve">verweist </w:t>
      </w:r>
      <w:r w:rsidR="003C0859">
        <w:t xml:space="preserve">sie </w:t>
      </w:r>
      <w:r>
        <w:t>auf Gottes eigene selbstlos schenkende Liebe, die im Verhalten der an Jesus glaubenden Jünger sichtbar werden soll.</w:t>
      </w:r>
      <w:r w:rsidR="002F454D">
        <w:t xml:space="preserve"> </w:t>
      </w:r>
    </w:p>
    <w:p w:rsidR="001227A0" w:rsidRDefault="001227A0" w:rsidP="001227A0">
      <w:pPr>
        <w:jc w:val="both"/>
      </w:pPr>
      <w:r>
        <w:t xml:space="preserve">Vielleicht sagt manch aufmerksamer Hörer: „Herr Pfarrer, </w:t>
      </w:r>
      <w:r w:rsidR="005E116B">
        <w:t xml:space="preserve">schon </w:t>
      </w:r>
      <w:r>
        <w:t>oft haben Sie gesagt: Die erste Lesung und das Evan</w:t>
      </w:r>
      <w:r w:rsidR="005E116B">
        <w:softHyphen/>
      </w:r>
      <w:r>
        <w:t xml:space="preserve">gelium korrespondieren und die zweite Lesung setzt einen Kontrapunkt; wo ist der jetzt?“ </w:t>
      </w:r>
    </w:p>
    <w:p w:rsidR="001227A0" w:rsidRDefault="001565EC" w:rsidP="001227A0">
      <w:pPr>
        <w:jc w:val="both"/>
      </w:pPr>
      <w:r>
        <w:t xml:space="preserve">Hier: </w:t>
      </w:r>
      <w:r w:rsidR="001227A0">
        <w:t>Der Alte Bund, so sagt es uns der Hebräerbrief</w:t>
      </w:r>
      <w:r w:rsidR="00DA16FB">
        <w:t>,</w:t>
      </w:r>
      <w:r w:rsidR="001227A0">
        <w:t xml:space="preserve"> war ein vorläufiger Bund. Es war eine vorläufige Offenbarung,</w:t>
      </w:r>
      <w:r w:rsidR="00070C0A">
        <w:t xml:space="preserve"> die dem Volk Israel</w:t>
      </w:r>
      <w:r w:rsidR="001227A0">
        <w:t xml:space="preserve"> gegeben</w:t>
      </w:r>
      <w:r w:rsidR="00070C0A">
        <w:t xml:space="preserve"> wurde</w:t>
      </w:r>
      <w:r w:rsidR="001227A0">
        <w:t xml:space="preserve"> „bis zu</w:t>
      </w:r>
      <w:r w:rsidR="00F07B6E">
        <w:t xml:space="preserve"> de</w:t>
      </w:r>
      <w:r w:rsidR="001227A0">
        <w:t>r Zeit einer besseren Ordnung“</w:t>
      </w:r>
      <w:r w:rsidR="005E116B">
        <w:t>.</w:t>
      </w:r>
      <w:r w:rsidR="001227A0">
        <w:rPr>
          <w:vertAlign w:val="superscript"/>
        </w:rPr>
        <w:t xml:space="preserve"> (Hebr 9,10)</w:t>
      </w:r>
      <w:r w:rsidR="001227A0">
        <w:t xml:space="preserve"> Der Neue Bund ist zugleich menschlicher und göttlicher</w:t>
      </w:r>
      <w:r w:rsidR="00DF35C4">
        <w:t>.</w:t>
      </w:r>
      <w:r w:rsidR="00070C0A">
        <w:t xml:space="preserve"> Denn</w:t>
      </w:r>
      <w:r w:rsidR="001227A0">
        <w:t xml:space="preserve"> Jesus stiftet</w:t>
      </w:r>
      <w:r w:rsidR="00DF35C4">
        <w:t>e ihn</w:t>
      </w:r>
      <w:r w:rsidR="001227A0">
        <w:t xml:space="preserve">, der „wahrer Gott und wahrer Mensch“ ist, wie wir es im </w:t>
      </w:r>
      <w:r w:rsidR="00070C0A">
        <w:t xml:space="preserve">großen </w:t>
      </w:r>
      <w:r w:rsidR="001227A0">
        <w:t>Credo</w:t>
      </w:r>
      <w:r w:rsidR="00070C0A">
        <w:t xml:space="preserve"> an jedem Sonntag und Hochfest</w:t>
      </w:r>
      <w:r w:rsidR="001227A0">
        <w:t xml:space="preserve"> beten. </w:t>
      </w:r>
    </w:p>
    <w:p w:rsidR="009F5403" w:rsidRDefault="00DA16FB" w:rsidP="001227A0">
      <w:pPr>
        <w:jc w:val="both"/>
      </w:pPr>
      <w:r>
        <w:t>Die</w:t>
      </w:r>
      <w:r w:rsidR="001227A0">
        <w:t xml:space="preserve"> </w:t>
      </w:r>
      <w:r w:rsidR="001227A0">
        <w:rPr>
          <w:i/>
        </w:rPr>
        <w:t>zweite Lesung</w:t>
      </w:r>
      <w:r w:rsidR="001227A0">
        <w:t xml:space="preserve"> </w:t>
      </w:r>
      <w:r>
        <w:t>verwendet</w:t>
      </w:r>
      <w:r w:rsidR="001227A0">
        <w:t xml:space="preserve"> Bilder, die uns heute </w:t>
      </w:r>
      <w:r>
        <w:t>unver</w:t>
      </w:r>
      <w:r w:rsidR="001227A0">
        <w:softHyphen/>
        <w:t>ständlich sind</w:t>
      </w:r>
      <w:r>
        <w:t>.</w:t>
      </w:r>
      <w:r w:rsidR="001227A0">
        <w:t xml:space="preserve"> </w:t>
      </w:r>
      <w:r>
        <w:t>S</w:t>
      </w:r>
      <w:r w:rsidR="001227A0">
        <w:t>ie</w:t>
      </w:r>
      <w:r w:rsidR="006C19BA">
        <w:t xml:space="preserve"> </w:t>
      </w:r>
      <w:r>
        <w:t>setzen</w:t>
      </w:r>
      <w:r w:rsidR="001227A0">
        <w:t xml:space="preserve"> eine Kenntnis der jüdischen Geisteswelt voraus. „Berg Zion“, „Stadt des lebendigen Gottes“, „himmlisches Jerusalem“ sind Bezeichnungen für die unmittelbare Gegenwart Gottes </w:t>
      </w:r>
      <w:r w:rsidR="006C19BA">
        <w:t>in</w:t>
      </w:r>
      <w:r w:rsidR="001227A0">
        <w:t xml:space="preserve"> </w:t>
      </w:r>
      <w:r w:rsidR="00A74A48">
        <w:t>S</w:t>
      </w:r>
      <w:r w:rsidR="001227A0">
        <w:t>einem Volk,</w:t>
      </w:r>
      <w:r w:rsidR="001565EC">
        <w:t xml:space="preserve"> die sich in Jerusalem und auf dem Zion verdichten.</w:t>
      </w:r>
      <w:r w:rsidR="001227A0">
        <w:t xml:space="preserve"> </w:t>
      </w:r>
    </w:p>
    <w:p w:rsidR="001227A0" w:rsidRDefault="001565EC" w:rsidP="001227A0">
      <w:pPr>
        <w:jc w:val="both"/>
      </w:pPr>
      <w:r>
        <w:t>Für die an</w:t>
      </w:r>
      <w:r w:rsidR="00937E32">
        <w:t xml:space="preserve"> Jesus als den</w:t>
      </w:r>
      <w:r>
        <w:t xml:space="preserve"> Christus </w:t>
      </w:r>
      <w:r w:rsidR="001227A0">
        <w:t>Glaubenden</w:t>
      </w:r>
      <w:r w:rsidR="00F97008">
        <w:t xml:space="preserve"> ist </w:t>
      </w:r>
      <w:r w:rsidR="00F07B6E">
        <w:t>Gottes Gegenwart</w:t>
      </w:r>
      <w:r w:rsidR="001227A0">
        <w:t xml:space="preserve"> in de</w:t>
      </w:r>
      <w:r w:rsidR="006C19BA">
        <w:t>n</w:t>
      </w:r>
      <w:r w:rsidR="001227A0">
        <w:t xml:space="preserve"> Sakramente</w:t>
      </w:r>
      <w:r w:rsidR="006C19BA">
        <w:t>n</w:t>
      </w:r>
      <w:r w:rsidR="001227A0">
        <w:t xml:space="preserve"> </w:t>
      </w:r>
      <w:r w:rsidR="006C19BA">
        <w:t>berührbar</w:t>
      </w:r>
      <w:r w:rsidR="001227A0">
        <w:t>. Dabei macht gerade die im Zeichen der Sakramente verborgene Gegenwart Gottes deutlich: die Vollendung steht noch aus! Es ist der Zustand des „</w:t>
      </w:r>
      <w:r w:rsidR="00D92801">
        <w:t>s</w:t>
      </w:r>
      <w:r w:rsidR="001227A0">
        <w:t xml:space="preserve">chon und noch nicht“. Wir sind schon Erlöste und dürfen durch die Sakramente in </w:t>
      </w:r>
      <w:r w:rsidR="006C19BA">
        <w:t xml:space="preserve">Gottes </w:t>
      </w:r>
      <w:r w:rsidR="001227A0">
        <w:t>Gegenwart leben und zu</w:t>
      </w:r>
      <w:r w:rsidR="00F97008">
        <w:softHyphen/>
      </w:r>
      <w:r w:rsidR="001227A0">
        <w:t xml:space="preserve">gleich </w:t>
      </w:r>
      <w:r w:rsidR="00F97008">
        <w:t>wird</w:t>
      </w:r>
      <w:r w:rsidR="001227A0">
        <w:t xml:space="preserve"> deutlich: auf die Vollendung müssen wir noch warten</w:t>
      </w:r>
      <w:r w:rsidR="00DF35C4">
        <w:t>; wir sind dorthin unterwegs</w:t>
      </w:r>
      <w:r w:rsidR="001227A0">
        <w:t xml:space="preserve">. </w:t>
      </w:r>
      <w:r w:rsidR="009F5403">
        <w:t xml:space="preserve">In der Eucharistie stärkt uns Jesus mit </w:t>
      </w:r>
      <w:r w:rsidR="00937E32">
        <w:t>S</w:t>
      </w:r>
      <w:r w:rsidR="009F5403">
        <w:t>ich selbst.</w:t>
      </w:r>
    </w:p>
    <w:p w:rsidR="001227A0" w:rsidRDefault="001227A0" w:rsidP="001227A0">
      <w:pPr>
        <w:jc w:val="both"/>
      </w:pPr>
      <w:r>
        <w:lastRenderedPageBreak/>
        <w:t>Wer den Hebräerbrief im Ganzen ließt, erkennt: Es ist ein Brief, der uns an vieles erinnern will. Sich an die Geschichte Gottes mit uns erinnern, heißt aber auch: Folgerungen daraus zu ziehen. Diese Folgerungen können</w:t>
      </w:r>
      <w:r w:rsidR="005E116B">
        <w:t>,</w:t>
      </w:r>
      <w:r>
        <w:t xml:space="preserve"> nach dem Hebräerbrief</w:t>
      </w:r>
      <w:r w:rsidR="005E116B">
        <w:t>,</w:t>
      </w:r>
      <w:r>
        <w:t xml:space="preserve"> nur sein: Treue zum Wort Gottes und Ehrfurcht vor Seiner Gegenwart. </w:t>
      </w:r>
    </w:p>
    <w:p w:rsidR="001227A0" w:rsidRPr="00F97008" w:rsidRDefault="001227A0" w:rsidP="001227A0">
      <w:pPr>
        <w:jc w:val="both"/>
        <w:rPr>
          <w:sz w:val="6"/>
          <w:szCs w:val="6"/>
        </w:rPr>
      </w:pPr>
    </w:p>
    <w:p w:rsidR="001227A0" w:rsidRDefault="001227A0" w:rsidP="001227A0">
      <w:pPr>
        <w:jc w:val="both"/>
      </w:pPr>
      <w:r>
        <w:t>Das ganze in einer Geschichte anders gesagt:</w:t>
      </w:r>
    </w:p>
    <w:p w:rsidR="001227A0" w:rsidRDefault="001227A0" w:rsidP="001227A0">
      <w:pPr>
        <w:jc w:val="both"/>
        <w:rPr>
          <w:i/>
        </w:rPr>
      </w:pPr>
      <w:r>
        <w:rPr>
          <w:i/>
        </w:rPr>
        <w:t xml:space="preserve">In einem schönen Garten standen Rosen und Sonnenblumen, Gladiolen und Stiefmütterchen, Gänseblümchen und Vergissmeinnicht. </w:t>
      </w:r>
    </w:p>
    <w:p w:rsidR="001227A0" w:rsidRDefault="001227A0" w:rsidP="001227A0">
      <w:pPr>
        <w:jc w:val="both"/>
        <w:rPr>
          <w:i/>
        </w:rPr>
      </w:pPr>
      <w:r>
        <w:rPr>
          <w:i/>
        </w:rPr>
        <w:t>Eines Tages kam ein gelehrter Mann in den Garten. Er bestaunte und bewunderte die vielen schönen Blumen und begann, sie zu vermessen. Er maß die Größe der Pflanzen und der Blüten, machte Notizen zu Duft und Farbe. Dann ging er wieder.</w:t>
      </w:r>
    </w:p>
    <w:p w:rsidR="001227A0" w:rsidRDefault="001227A0" w:rsidP="001227A0">
      <w:pPr>
        <w:jc w:val="both"/>
        <w:rPr>
          <w:i/>
        </w:rPr>
      </w:pPr>
      <w:r>
        <w:rPr>
          <w:i/>
        </w:rPr>
        <w:t>Selbstbewusst stand die Sonnenblume da: „So groß und stark wie ich ist keine!“ Darüber regte sich die Rose auf: „Aber keine duftet so herrlich und ist so schön wie ich.“ „Wie könnt ihr beide so reden?“, meldete sich die Gladiole. „Was heißt hier Größe und Duft? Keine von euch hat doch so viele schöne Blüten wie ich!“</w:t>
      </w:r>
    </w:p>
    <w:p w:rsidR="001227A0" w:rsidRDefault="001227A0" w:rsidP="001227A0">
      <w:pPr>
        <w:jc w:val="both"/>
        <w:rPr>
          <w:i/>
        </w:rPr>
      </w:pPr>
      <w:r>
        <w:rPr>
          <w:i/>
        </w:rPr>
        <w:t xml:space="preserve">Stiefmütterchen, Gänseblümchen und Vergissmeinnicht wurden kleiner und kleiner, als sie das alles hörten. Sie trösteten einander und das Gänseblümchen sagte: „Zum Glück werden wir von vielen Menschen sehr geliebt.“ „Ja, nicht umsonst nennt man mich Vergissmeinnicht.“ </w:t>
      </w:r>
    </w:p>
    <w:p w:rsidR="001227A0" w:rsidRDefault="001227A0" w:rsidP="001227A0">
      <w:pPr>
        <w:jc w:val="both"/>
        <w:rPr>
          <w:i/>
        </w:rPr>
      </w:pPr>
      <w:r>
        <w:rPr>
          <w:i/>
        </w:rPr>
        <w:t xml:space="preserve">Da sprach das Stiefmütterchen: „Wie könnt ihr so denken? Wie könnt ihr euch nach Größe und Stärke, nach Duft und Farbenpracht messen? Habt ihr es vergessen: ob groß, ob klein, ob stark oder schwach: der Schöpfer gab jedem von uns sein eigenes Kleid. In </w:t>
      </w:r>
      <w:r w:rsidR="00AC0FCD">
        <w:rPr>
          <w:i/>
        </w:rPr>
        <w:t>S</w:t>
      </w:r>
      <w:r>
        <w:rPr>
          <w:i/>
        </w:rPr>
        <w:t>einen Augen sind wir alle gleich. Einem jeden von uns schenkt E</w:t>
      </w:r>
      <w:r w:rsidRPr="00AC0FCD">
        <w:rPr>
          <w:i/>
          <w:sz w:val="18"/>
          <w:szCs w:val="18"/>
        </w:rPr>
        <w:t>R</w:t>
      </w:r>
      <w:r>
        <w:rPr>
          <w:i/>
        </w:rPr>
        <w:t xml:space="preserve"> Licht, Regen und Wärme. Das ist das Geheimnis </w:t>
      </w:r>
      <w:r w:rsidR="00AC0FCD">
        <w:rPr>
          <w:i/>
        </w:rPr>
        <w:t>S</w:t>
      </w:r>
      <w:r>
        <w:rPr>
          <w:i/>
        </w:rPr>
        <w:t>einer Güte.“</w:t>
      </w:r>
    </w:p>
    <w:p w:rsidR="001227A0" w:rsidRPr="00F97008" w:rsidRDefault="001227A0" w:rsidP="001227A0">
      <w:pPr>
        <w:jc w:val="both"/>
        <w:rPr>
          <w:sz w:val="6"/>
          <w:szCs w:val="6"/>
        </w:rPr>
      </w:pPr>
    </w:p>
    <w:p w:rsidR="001227A0" w:rsidRPr="00BB4900" w:rsidRDefault="001227A0" w:rsidP="001227A0">
      <w:pPr>
        <w:jc w:val="both"/>
      </w:pPr>
      <w:r>
        <w:t>Echte Demut lebt den Menschen das Geheimnis der Güte Gottes vor. Quelle für ein solches Leben sind die</w:t>
      </w:r>
      <w:r w:rsidR="00DF35C4">
        <w:t xml:space="preserve"> durch die Eucharistie genährte</w:t>
      </w:r>
      <w:r>
        <w:t xml:space="preserve"> Treue zum Wort Gottes und das ehrfurchtsvolle Leben in Gottes Gegenwart.</w:t>
      </w:r>
      <w:r w:rsidR="005E116B">
        <w:tab/>
      </w:r>
      <w:r w:rsidR="005E116B">
        <w:tab/>
      </w:r>
      <w:r w:rsidR="005E116B">
        <w:tab/>
      </w:r>
      <w:r w:rsidR="005E116B">
        <w:tab/>
      </w:r>
      <w:r w:rsidR="00AC0FCD">
        <w:tab/>
      </w:r>
      <w:r w:rsidR="005E116B">
        <w:tab/>
      </w:r>
      <w:r w:rsidR="005E116B">
        <w:tab/>
      </w:r>
      <w:r w:rsidR="005E116B">
        <w:tab/>
      </w:r>
      <w:r w:rsidR="005E116B">
        <w:tab/>
      </w:r>
      <w:r w:rsidR="005E116B">
        <w:tab/>
        <w:t>Amen.</w:t>
      </w:r>
    </w:p>
    <w:sectPr w:rsidR="001227A0" w:rsidRPr="00BB4900" w:rsidSect="001565EC">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4AB" w:rsidRDefault="00D254AB">
      <w:r>
        <w:separator/>
      </w:r>
    </w:p>
  </w:endnote>
  <w:endnote w:type="continuationSeparator" w:id="0">
    <w:p w:rsidR="00D254AB" w:rsidRDefault="00D2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19" w:rsidRDefault="00952D19" w:rsidP="001227A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52D19" w:rsidRDefault="00952D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19" w:rsidRPr="00BF2903" w:rsidRDefault="00952D19" w:rsidP="001227A0">
    <w:pPr>
      <w:pStyle w:val="Fuzeile"/>
      <w:framePr w:wrap="around" w:vAnchor="text" w:hAnchor="margin" w:xAlign="center" w:y="1"/>
      <w:rPr>
        <w:rStyle w:val="Seitenzahl"/>
        <w:sz w:val="20"/>
        <w:szCs w:val="20"/>
      </w:rPr>
    </w:pPr>
    <w:r w:rsidRPr="00BF2903">
      <w:rPr>
        <w:rStyle w:val="Seitenzahl"/>
        <w:sz w:val="20"/>
        <w:szCs w:val="20"/>
      </w:rPr>
      <w:fldChar w:fldCharType="begin"/>
    </w:r>
    <w:r>
      <w:rPr>
        <w:rStyle w:val="Seitenzahl"/>
        <w:sz w:val="20"/>
        <w:szCs w:val="20"/>
      </w:rPr>
      <w:instrText>PAGE</w:instrText>
    </w:r>
    <w:r w:rsidRPr="00BF2903">
      <w:rPr>
        <w:rStyle w:val="Seitenzahl"/>
        <w:sz w:val="20"/>
        <w:szCs w:val="20"/>
      </w:rPr>
      <w:instrText xml:space="preserve">  </w:instrText>
    </w:r>
    <w:r w:rsidRPr="00BF2903">
      <w:rPr>
        <w:rStyle w:val="Seitenzahl"/>
        <w:sz w:val="20"/>
        <w:szCs w:val="20"/>
      </w:rPr>
      <w:fldChar w:fldCharType="separate"/>
    </w:r>
    <w:r w:rsidR="00C1315C">
      <w:rPr>
        <w:rStyle w:val="Seitenzahl"/>
        <w:noProof/>
        <w:sz w:val="20"/>
        <w:szCs w:val="20"/>
      </w:rPr>
      <w:t>3</w:t>
    </w:r>
    <w:r w:rsidRPr="00BF2903">
      <w:rPr>
        <w:rStyle w:val="Seitenzahl"/>
        <w:sz w:val="20"/>
        <w:szCs w:val="20"/>
      </w:rPr>
      <w:fldChar w:fldCharType="end"/>
    </w:r>
  </w:p>
  <w:p w:rsidR="00952D19" w:rsidRPr="00BF2903" w:rsidRDefault="00952D1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4AB" w:rsidRDefault="00D254AB">
      <w:r>
        <w:separator/>
      </w:r>
    </w:p>
  </w:footnote>
  <w:footnote w:type="continuationSeparator" w:id="0">
    <w:p w:rsidR="00D254AB" w:rsidRDefault="00D2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19" w:rsidRPr="004D0932" w:rsidRDefault="00952D19">
    <w:pPr>
      <w:pStyle w:val="Kopfzeile"/>
      <w:rPr>
        <w:sz w:val="16"/>
        <w:szCs w:val="16"/>
      </w:rPr>
    </w:pPr>
    <w:r>
      <w:rPr>
        <w:sz w:val="16"/>
        <w:szCs w:val="16"/>
      </w:rPr>
      <w:t xml:space="preserve">22. Sonntag – C – </w:t>
    </w:r>
    <w:r w:rsidR="00BF125B">
      <w:rPr>
        <w:sz w:val="16"/>
        <w:szCs w:val="16"/>
      </w:rPr>
      <w:t>22</w:t>
    </w:r>
    <w:r>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32"/>
    <w:rsid w:val="00070C0A"/>
    <w:rsid w:val="0007114C"/>
    <w:rsid w:val="001227A0"/>
    <w:rsid w:val="00155AAE"/>
    <w:rsid w:val="001565EC"/>
    <w:rsid w:val="001E244B"/>
    <w:rsid w:val="00263E35"/>
    <w:rsid w:val="002F454D"/>
    <w:rsid w:val="003169B0"/>
    <w:rsid w:val="003514F2"/>
    <w:rsid w:val="003C0859"/>
    <w:rsid w:val="004D0932"/>
    <w:rsid w:val="005E116B"/>
    <w:rsid w:val="006C19BA"/>
    <w:rsid w:val="0076052B"/>
    <w:rsid w:val="00775F98"/>
    <w:rsid w:val="007F32CF"/>
    <w:rsid w:val="00806A41"/>
    <w:rsid w:val="00874819"/>
    <w:rsid w:val="008F1355"/>
    <w:rsid w:val="00914C83"/>
    <w:rsid w:val="009158FF"/>
    <w:rsid w:val="00937E32"/>
    <w:rsid w:val="00952D19"/>
    <w:rsid w:val="00967D2A"/>
    <w:rsid w:val="009F5403"/>
    <w:rsid w:val="00A74A48"/>
    <w:rsid w:val="00AC0FCD"/>
    <w:rsid w:val="00B416EB"/>
    <w:rsid w:val="00B90E83"/>
    <w:rsid w:val="00BA26E7"/>
    <w:rsid w:val="00BC459B"/>
    <w:rsid w:val="00BD219E"/>
    <w:rsid w:val="00BF125B"/>
    <w:rsid w:val="00BF427B"/>
    <w:rsid w:val="00C1315C"/>
    <w:rsid w:val="00CE4A9C"/>
    <w:rsid w:val="00D254AB"/>
    <w:rsid w:val="00D718A9"/>
    <w:rsid w:val="00D92801"/>
    <w:rsid w:val="00DA16FB"/>
    <w:rsid w:val="00DD4DEE"/>
    <w:rsid w:val="00DF35C4"/>
    <w:rsid w:val="00E00F28"/>
    <w:rsid w:val="00E65A4D"/>
    <w:rsid w:val="00E8527D"/>
    <w:rsid w:val="00EA24A9"/>
    <w:rsid w:val="00EE0EB9"/>
    <w:rsid w:val="00F07B6E"/>
    <w:rsid w:val="00F97008"/>
    <w:rsid w:val="00FC0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F9CE2"/>
  <w15:chartTrackingRefBased/>
  <w15:docId w15:val="{ACE8C917-FC33-4321-A450-CF0477BD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D0932"/>
    <w:pPr>
      <w:tabs>
        <w:tab w:val="center" w:pos="4536"/>
        <w:tab w:val="right" w:pos="9072"/>
      </w:tabs>
    </w:pPr>
  </w:style>
  <w:style w:type="paragraph" w:styleId="Fuzeile">
    <w:name w:val="footer"/>
    <w:basedOn w:val="Standard"/>
    <w:rsid w:val="004D0932"/>
    <w:pPr>
      <w:tabs>
        <w:tab w:val="center" w:pos="4536"/>
        <w:tab w:val="right" w:pos="9072"/>
      </w:tabs>
    </w:pPr>
  </w:style>
  <w:style w:type="character" w:styleId="Seitenzahl">
    <w:name w:val="page number"/>
    <w:basedOn w:val="Absatz-Standardschriftart"/>
    <w:rsid w:val="00BF2903"/>
  </w:style>
  <w:style w:type="paragraph" w:styleId="Sprechblasentext">
    <w:name w:val="Balloon Text"/>
    <w:basedOn w:val="Standard"/>
    <w:link w:val="SprechblasentextZchn"/>
    <w:rsid w:val="00DD4DEE"/>
    <w:rPr>
      <w:rFonts w:ascii="Segoe UI" w:hAnsi="Segoe UI" w:cs="Segoe UI"/>
      <w:sz w:val="18"/>
      <w:szCs w:val="18"/>
    </w:rPr>
  </w:style>
  <w:style w:type="character" w:customStyle="1" w:styleId="SprechblasentextZchn">
    <w:name w:val="Sprechblasentext Zchn"/>
    <w:link w:val="Sprechblasentext"/>
    <w:rsid w:val="00DD4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60AE-0072-4897-BBF3-95FB31FC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Die heutigen Texte der Lesungen und des Evangeliums stehen den Er-fahrungen des Menschen konträr entgegen</vt:lpstr>
    </vt:vector>
  </TitlesOfParts>
  <Company>Arbeitszimmer</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heutigen Texte der Lesungen und des Evangeliums stehen den Er-fahrungen des Menschen konträr entgegen</dc:title>
  <dc:subject/>
  <dc:creator>Armin</dc:creator>
  <cp:keywords/>
  <dc:description/>
  <cp:lastModifiedBy>Armin Kögler</cp:lastModifiedBy>
  <cp:revision>7</cp:revision>
  <cp:lastPrinted>2016-08-25T09:10:00Z</cp:lastPrinted>
  <dcterms:created xsi:type="dcterms:W3CDTF">2022-07-26T14:54:00Z</dcterms:created>
  <dcterms:modified xsi:type="dcterms:W3CDTF">2022-08-27T05:44:00Z</dcterms:modified>
</cp:coreProperties>
</file>