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CC" w:rsidRDefault="00AE50C6">
      <w:pPr>
        <w:jc w:val="both"/>
      </w:pPr>
      <w:r>
        <w:t>Liebe Gemeinde, heute kann man „Gebet“ als Überschrift ü</w:t>
      </w:r>
      <w:r w:rsidR="002D6F5C">
        <w:t>ber die Texte setzen</w:t>
      </w:r>
      <w:r w:rsidR="007F4CCC">
        <w:t>.</w:t>
      </w:r>
      <w:r w:rsidR="002D6F5C">
        <w:t xml:space="preserve"> </w:t>
      </w:r>
    </w:p>
    <w:p w:rsidR="007F4CCC" w:rsidRDefault="002D6F5C" w:rsidP="007F4CCC">
      <w:pPr>
        <w:numPr>
          <w:ilvl w:val="0"/>
          <w:numId w:val="2"/>
        </w:numPr>
        <w:ind w:left="357" w:hanging="357"/>
        <w:jc w:val="both"/>
      </w:pPr>
      <w:r>
        <w:t xml:space="preserve">Die erste Lesung spricht vom fürbittenden Gebet des Mose, dem der Sieg über </w:t>
      </w:r>
      <w:r w:rsidR="00AE50C6">
        <w:t>starke</w:t>
      </w:r>
      <w:r w:rsidR="007F4CCC">
        <w:t xml:space="preserve"> </w:t>
      </w:r>
      <w:r>
        <w:t>Amalekiter zu verdanken ist</w:t>
      </w:r>
      <w:r w:rsidR="007F4CCC">
        <w:t>;</w:t>
      </w:r>
      <w:r>
        <w:t xml:space="preserve"> </w:t>
      </w:r>
    </w:p>
    <w:p w:rsidR="007F4CCC" w:rsidRDefault="007F4CCC" w:rsidP="007F4CCC">
      <w:pPr>
        <w:numPr>
          <w:ilvl w:val="0"/>
          <w:numId w:val="2"/>
        </w:numPr>
        <w:ind w:left="357" w:hanging="357"/>
        <w:jc w:val="both"/>
      </w:pPr>
      <w:r>
        <w:t>d</w:t>
      </w:r>
      <w:r w:rsidR="002D6F5C">
        <w:t>as Evangelium zeigt uns am Beispiel der Witwe die Hartnäckigkeit, die unser Gebet haben soll</w:t>
      </w:r>
      <w:r>
        <w:t>;</w:t>
      </w:r>
      <w:r w:rsidR="002D6F5C">
        <w:t xml:space="preserve"> </w:t>
      </w:r>
    </w:p>
    <w:p w:rsidR="002D6F5C" w:rsidRDefault="007F4CCC" w:rsidP="007F4CCC">
      <w:pPr>
        <w:numPr>
          <w:ilvl w:val="0"/>
          <w:numId w:val="2"/>
        </w:numPr>
        <w:ind w:left="357" w:hanging="357"/>
        <w:jc w:val="both"/>
      </w:pPr>
      <w:r>
        <w:t>u</w:t>
      </w:r>
      <w:r w:rsidR="002D6F5C">
        <w:t>nd in der zweiten Lesung wird uns die Quelle des Gebetes aufgezeigt: das Wort Gottes.</w:t>
      </w:r>
    </w:p>
    <w:p w:rsidR="002D6F5C" w:rsidRDefault="002D6F5C">
      <w:pPr>
        <w:jc w:val="both"/>
      </w:pPr>
      <w:r>
        <w:t xml:space="preserve">In der </w:t>
      </w:r>
      <w:r>
        <w:rPr>
          <w:i/>
          <w:iCs/>
        </w:rPr>
        <w:t>erste</w:t>
      </w:r>
      <w:r w:rsidR="00832F98">
        <w:rPr>
          <w:i/>
          <w:iCs/>
        </w:rPr>
        <w:t>n</w:t>
      </w:r>
      <w:r>
        <w:rPr>
          <w:i/>
          <w:iCs/>
        </w:rPr>
        <w:t xml:space="preserve"> Lesung</w:t>
      </w:r>
      <w:r>
        <w:t xml:space="preserve"> geht es um den Krieg zwischen Amalek und I</w:t>
      </w:r>
      <w:r>
        <w:t>s</w:t>
      </w:r>
      <w:r>
        <w:t>rael. Die Amalekiter waren ein nomadisierender Stämmeve</w:t>
      </w:r>
      <w:r>
        <w:t>r</w:t>
      </w:r>
      <w:r>
        <w:t>band auf de</w:t>
      </w:r>
      <w:r w:rsidR="00832F98">
        <w:t>m</w:t>
      </w:r>
      <w:r>
        <w:t xml:space="preserve"> Sinai und von der Zahl her den Israeliten weit übe</w:t>
      </w:r>
      <w:r>
        <w:t>r</w:t>
      </w:r>
      <w:r>
        <w:t>legen. Vielleicht ging es um gute Wasser</w:t>
      </w:r>
      <w:r>
        <w:softHyphen/>
        <w:t>stellen oder Weid</w:t>
      </w:r>
      <w:r>
        <w:t>e</w:t>
      </w:r>
      <w:r>
        <w:t>plätze. Beides ist für Nomaden –</w:t>
      </w:r>
      <w:r w:rsidR="00AE50C6">
        <w:t xml:space="preserve"> </w:t>
      </w:r>
      <w:r>
        <w:t>die Isra</w:t>
      </w:r>
      <w:r>
        <w:t>e</w:t>
      </w:r>
      <w:r>
        <w:t>liten waren zu dieser Zeit Nomaden – von großer Wichtigkeit. Josua – der zweite Mann neben Mose – führt das Heer in den Kampf. Den Sieg</w:t>
      </w:r>
      <w:r w:rsidR="007F4CCC">
        <w:t xml:space="preserve"> aber</w:t>
      </w:r>
      <w:r>
        <w:t xml:space="preserve"> e</w:t>
      </w:r>
      <w:r>
        <w:t>r</w:t>
      </w:r>
      <w:r>
        <w:t>ringt nicht er, sondern Mose, der auf dem Berg steht und vom Morgen bis zum Abend mit zum Gebet erhobenen Hände</w:t>
      </w:r>
      <w:r w:rsidR="00417AA6">
        <w:t>n</w:t>
      </w:r>
      <w:r w:rsidR="004E6A1C">
        <w:t xml:space="preserve"> den </w:t>
      </w:r>
      <w:r w:rsidR="007F4CCC">
        <w:t>Sieg von Gott erfleht. Der Sieg</w:t>
      </w:r>
      <w:r w:rsidR="004E6A1C">
        <w:t xml:space="preserve"> ist also Gottes G</w:t>
      </w:r>
      <w:r w:rsidR="007F4CCC">
        <w:t>nadeng</w:t>
      </w:r>
      <w:r w:rsidR="004E6A1C">
        <w:t>eschenk.</w:t>
      </w:r>
    </w:p>
    <w:p w:rsidR="004E6A1C" w:rsidRDefault="0083706C">
      <w:pPr>
        <w:jc w:val="both"/>
      </w:pPr>
      <w:r>
        <w:t>Im</w:t>
      </w:r>
      <w:r w:rsidR="002D6F5C">
        <w:t xml:space="preserve"> </w:t>
      </w:r>
      <w:r>
        <w:t>Alten Testament</w:t>
      </w:r>
      <w:r w:rsidR="002D6F5C">
        <w:t xml:space="preserve"> schwingt bei </w:t>
      </w:r>
      <w:r w:rsidR="00A005FC">
        <w:t>„</w:t>
      </w:r>
      <w:r w:rsidR="002D6F5C">
        <w:t>Glauben</w:t>
      </w:r>
      <w:r w:rsidR="00A005FC">
        <w:t>“</w:t>
      </w:r>
      <w:r w:rsidR="002D6F5C">
        <w:t xml:space="preserve"> immer auch </w:t>
      </w:r>
      <w:r w:rsidR="00A005FC">
        <w:t>„</w:t>
      </w:r>
      <w:r w:rsidR="002D6F5C">
        <w:t>Ve</w:t>
      </w:r>
      <w:r w:rsidR="002D6F5C">
        <w:t>r</w:t>
      </w:r>
      <w:r w:rsidR="002D6F5C">
        <w:t>trauen</w:t>
      </w:r>
      <w:r w:rsidR="00A005FC">
        <w:t>“</w:t>
      </w:r>
      <w:r w:rsidR="002D6F5C">
        <w:t xml:space="preserve"> mit. Für </w:t>
      </w:r>
      <w:r w:rsidR="00A005FC">
        <w:t>Israel</w:t>
      </w:r>
      <w:r w:rsidR="002D6F5C">
        <w:t xml:space="preserve"> heißt Leben nach den Geboten Gottes: Auf Go</w:t>
      </w:r>
      <w:r w:rsidR="002D6F5C">
        <w:t>t</w:t>
      </w:r>
      <w:r w:rsidR="002D6F5C">
        <w:t xml:space="preserve">tes Verheißung vertrauen, auch ohne die Erfüllung schon zu sehen. </w:t>
      </w:r>
    </w:p>
    <w:p w:rsidR="002D6F5C" w:rsidRDefault="002D6F5C">
      <w:pPr>
        <w:jc w:val="both"/>
      </w:pPr>
      <w:r>
        <w:t>Da hatten es Mose, Aaron und Hur gut. Sie sahen die Wirkung der zum Gebet erhobenen Hände: Ein Volk, ihnen</w:t>
      </w:r>
      <w:r w:rsidR="004E6A1C">
        <w:t xml:space="preserve"> an Zahl und Schlagkraft</w:t>
      </w:r>
      <w:r>
        <w:t xml:space="preserve"> weit überlegen</w:t>
      </w:r>
      <w:r w:rsidR="004E6A1C">
        <w:t>,</w:t>
      </w:r>
      <w:r>
        <w:t xml:space="preserve"> verl</w:t>
      </w:r>
      <w:r w:rsidR="007F4CCC">
        <w:t>ie</w:t>
      </w:r>
      <w:r>
        <w:t>r</w:t>
      </w:r>
      <w:r w:rsidR="007F4CCC">
        <w:t>t den Kampf und muss fliehen</w:t>
      </w:r>
      <w:r>
        <w:t xml:space="preserve">. </w:t>
      </w:r>
    </w:p>
    <w:p w:rsidR="0096148F" w:rsidRDefault="002D6F5C">
      <w:pPr>
        <w:jc w:val="both"/>
      </w:pPr>
      <w:r>
        <w:t xml:space="preserve">Im </w:t>
      </w:r>
      <w:r>
        <w:rPr>
          <w:i/>
          <w:iCs/>
        </w:rPr>
        <w:t>Evangelium</w:t>
      </w:r>
      <w:r>
        <w:t xml:space="preserve"> kommen andere Akzente hinzu: Die Furchtlosigkeit und die Ausdauer. Wer im Gebet und im Leben aus dem</w:t>
      </w:r>
      <w:r w:rsidR="00EE25AB">
        <w:t xml:space="preserve"> Glauben mit Gott verbunden ist</w:t>
      </w:r>
      <w:r>
        <w:t xml:space="preserve"> hat keine Angst. Er weiß</w:t>
      </w:r>
      <w:r w:rsidR="0096148F">
        <w:t>, dass er</w:t>
      </w:r>
      <w:r>
        <w:t xml:space="preserve"> von Gott a</w:t>
      </w:r>
      <w:r>
        <w:t>b</w:t>
      </w:r>
      <w:r>
        <w:t xml:space="preserve">hängig </w:t>
      </w:r>
      <w:r w:rsidR="00832F98" w:rsidRPr="007F4CCC">
        <w:rPr>
          <w:u w:val="single"/>
        </w:rPr>
        <w:t>und</w:t>
      </w:r>
      <w:r>
        <w:t xml:space="preserve"> gehalten</w:t>
      </w:r>
      <w:r w:rsidR="0096148F">
        <w:t xml:space="preserve"> </w:t>
      </w:r>
      <w:r w:rsidR="00832F98">
        <w:t xml:space="preserve">ist </w:t>
      </w:r>
      <w:r>
        <w:t>–</w:t>
      </w:r>
      <w:r w:rsidR="00832F98">
        <w:t xml:space="preserve"> </w:t>
      </w:r>
      <w:r>
        <w:t xml:space="preserve">nicht von Menschen. </w:t>
      </w:r>
    </w:p>
    <w:p w:rsidR="002D6F5C" w:rsidRDefault="002D6F5C">
      <w:pPr>
        <w:jc w:val="both"/>
      </w:pPr>
      <w:r>
        <w:t>Die Witwe hat keine Angst vor dem skrupellosen Amtsträger, der ihr allein das Recht ve</w:t>
      </w:r>
      <w:r>
        <w:t>r</w:t>
      </w:r>
      <w:r>
        <w:t xml:space="preserve">schaffen kann; sie legt eine Penetranz an den Tag, </w:t>
      </w:r>
      <w:r w:rsidR="0083706C">
        <w:t>keiner</w:t>
      </w:r>
      <w:r>
        <w:t xml:space="preserve"> ihr zugetraut </w:t>
      </w:r>
      <w:r w:rsidR="007F4CCC">
        <w:t>hatte</w:t>
      </w:r>
      <w:r>
        <w:t xml:space="preserve">. </w:t>
      </w:r>
      <w:r w:rsidR="00AE50C6">
        <w:t>I</w:t>
      </w:r>
      <w:r>
        <w:t>m</w:t>
      </w:r>
      <w:r>
        <w:t xml:space="preserve">mer wieder </w:t>
      </w:r>
      <w:r w:rsidR="007F4CCC">
        <w:t>geht</w:t>
      </w:r>
      <w:r>
        <w:t xml:space="preserve"> sie zum</w:t>
      </w:r>
      <w:r w:rsidR="007F4CCC">
        <w:t xml:space="preserve"> Richter und fordert</w:t>
      </w:r>
      <w:r>
        <w:t>: „</w:t>
      </w:r>
      <w:r w:rsidR="00DD7E81">
        <w:t>V</w:t>
      </w:r>
      <w:r>
        <w:t>erschaff mir Recht g</w:t>
      </w:r>
      <w:r>
        <w:t>e</w:t>
      </w:r>
      <w:r>
        <w:t xml:space="preserve">gen meinen </w:t>
      </w:r>
      <w:r w:rsidR="00DD7E81">
        <w:t>Widersacher</w:t>
      </w:r>
      <w:r>
        <w:t>!“</w:t>
      </w:r>
      <w:r>
        <w:rPr>
          <w:vertAlign w:val="superscript"/>
        </w:rPr>
        <w:t xml:space="preserve"> (Lk 18,3)</w:t>
      </w:r>
      <w:r>
        <w:t xml:space="preserve"> </w:t>
      </w:r>
    </w:p>
    <w:p w:rsidR="002D6F5C" w:rsidRDefault="002D6F5C">
      <w:pPr>
        <w:jc w:val="both"/>
      </w:pPr>
      <w:r>
        <w:t xml:space="preserve">In meiner Jugendzeit sagte einmal </w:t>
      </w:r>
      <w:r w:rsidR="00832F98">
        <w:t>der</w:t>
      </w:r>
      <w:r>
        <w:t xml:space="preserve"> Kaplan: „Glaube und Beten ist wie ein Sprung vom Trapez; man muss seine Schaukel lo</w:t>
      </w:r>
      <w:r>
        <w:t>s</w:t>
      </w:r>
      <w:r>
        <w:t>lassen, um die andere zu fangen.</w:t>
      </w:r>
      <w:r w:rsidR="00AE50C6">
        <w:t xml:space="preserve"> Gott </w:t>
      </w:r>
      <w:r w:rsidR="00AE50C6" w:rsidRPr="00AE50C6">
        <w:rPr>
          <w:u w:val="single"/>
        </w:rPr>
        <w:t>fängt</w:t>
      </w:r>
      <w:r w:rsidR="00AE50C6">
        <w:t xml:space="preserve"> </w:t>
      </w:r>
      <w:r w:rsidR="00AE50C6" w:rsidRPr="00AE50C6">
        <w:rPr>
          <w:u w:val="single"/>
        </w:rPr>
        <w:t>immer</w:t>
      </w:r>
      <w:r w:rsidR="00AE50C6">
        <w:t xml:space="preserve"> sicher!</w:t>
      </w:r>
      <w:r>
        <w:t>“ D</w:t>
      </w:r>
      <w:r w:rsidR="004E6A1C">
        <w:t>a</w:t>
      </w:r>
      <w:r>
        <w:t xml:space="preserve">s macht auch </w:t>
      </w:r>
      <w:r w:rsidR="0096148F">
        <w:t>folgende</w:t>
      </w:r>
      <w:r>
        <w:t xml:space="preserve"> Geschi</w:t>
      </w:r>
      <w:r w:rsidR="0096148F">
        <w:t>chte deutlich</w:t>
      </w:r>
      <w:r>
        <w:t xml:space="preserve">: </w:t>
      </w:r>
    </w:p>
    <w:p w:rsidR="002D6F5C" w:rsidRDefault="002D6F5C">
      <w:pPr>
        <w:jc w:val="both"/>
      </w:pPr>
      <w:r>
        <w:t>„Am 16.11.1951 funkte ein Britischer Frachter vor Borkum SOS. Er steckte mit dem Bug in einer Sandbank, und gewaltige Brecher brei</w:t>
      </w:r>
      <w:r>
        <w:t>t</w:t>
      </w:r>
      <w:r>
        <w:t xml:space="preserve">seits drohten ihn auseinanderzuschlagen. Das Rettungsschiff kam schnell und </w:t>
      </w:r>
      <w:r>
        <w:lastRenderedPageBreak/>
        <w:t>nutzte die einzig mögliche Art der Hilfe: nahe vorbeifa</w:t>
      </w:r>
      <w:r>
        <w:t>h</w:t>
      </w:r>
      <w:r>
        <w:t>ren und die Herabspringenden auffangen. Der Kapitän begriff z</w:t>
      </w:r>
      <w:r>
        <w:t>u</w:t>
      </w:r>
      <w:r>
        <w:t>erst und sprang auch als erster, um seinen verängstigten Leuten zu ze</w:t>
      </w:r>
      <w:r>
        <w:t>i</w:t>
      </w:r>
      <w:r>
        <w:t>gen, das es nur so geht. Zwanzigmal fuhr das Schiff vorbei, dreizehn Seeleute wurden gerettet, zwei gingen mit dem Frachter unter – sie ha</w:t>
      </w:r>
      <w:r>
        <w:t>t</w:t>
      </w:r>
      <w:r>
        <w:t>ten den re</w:t>
      </w:r>
      <w:r>
        <w:t>t</w:t>
      </w:r>
      <w:r>
        <w:t>tenden Sprung nicht gewagt.“</w:t>
      </w:r>
      <w:r>
        <w:rPr>
          <w:rStyle w:val="Funotenzeichen"/>
        </w:rPr>
        <w:footnoteReference w:id="1"/>
      </w:r>
    </w:p>
    <w:p w:rsidR="0096148F" w:rsidRDefault="002D6F5C">
      <w:pPr>
        <w:jc w:val="both"/>
      </w:pPr>
      <w:r>
        <w:t xml:space="preserve">Hier wird deutlich: </w:t>
      </w:r>
      <w:r w:rsidR="0096148F">
        <w:t xml:space="preserve">Gebet und </w:t>
      </w:r>
      <w:r>
        <w:t>Glaube brauch</w:t>
      </w:r>
      <w:r w:rsidR="0096148F">
        <w:t>en</w:t>
      </w:r>
      <w:r>
        <w:t xml:space="preserve"> Wagnis </w:t>
      </w:r>
      <w:r w:rsidRPr="00417AA6">
        <w:rPr>
          <w:u w:val="single"/>
        </w:rPr>
        <w:t>und</w:t>
      </w:r>
      <w:r>
        <w:t xml:space="preserve"> Vertrauen</w:t>
      </w:r>
      <w:r w:rsidR="008622D8">
        <w:t xml:space="preserve"> – </w:t>
      </w:r>
      <w:r w:rsidR="00AE50C6">
        <w:t>v</w:t>
      </w:r>
      <w:r>
        <w:t>ertrauen wie ein Kind</w:t>
      </w:r>
      <w:r w:rsidR="0096148F">
        <w:t>. Davon berichtet diese Geschichte:</w:t>
      </w:r>
      <w:r>
        <w:t xml:space="preserve"> </w:t>
      </w:r>
    </w:p>
    <w:p w:rsidR="002D6F5C" w:rsidRDefault="002D6F5C">
      <w:pPr>
        <w:jc w:val="both"/>
      </w:pPr>
      <w:r>
        <w:t>„Hoch oben in den Schweizer Bergen tummeln sich Tausende Skifa</w:t>
      </w:r>
      <w:r>
        <w:t>h</w:t>
      </w:r>
      <w:r>
        <w:t xml:space="preserve">rer. Sie </w:t>
      </w:r>
      <w:r w:rsidR="00832F98">
        <w:t>g</w:t>
      </w:r>
      <w:r w:rsidR="00832F98">
        <w:t>e</w:t>
      </w:r>
      <w:r w:rsidR="00832F98">
        <w:t>nießen</w:t>
      </w:r>
      <w:r>
        <w:t xml:space="preserve"> den Schnee</w:t>
      </w:r>
      <w:r w:rsidR="00832F98">
        <w:t xml:space="preserve"> und die Sonne. Plötzlich schau</w:t>
      </w:r>
      <w:r>
        <w:t>en alle wie gebannt auf einen Abfahrer: ein Vater auf se</w:t>
      </w:r>
      <w:r>
        <w:t>i</w:t>
      </w:r>
      <w:r>
        <w:t>nen Skiern, hinter ihm sein kleiner Sohn. Die Arme um ein Bein des Vaters geschlungen. Gemei</w:t>
      </w:r>
      <w:r>
        <w:t>n</w:t>
      </w:r>
      <w:r>
        <w:t>sam sa</w:t>
      </w:r>
      <w:r>
        <w:t>u</w:t>
      </w:r>
      <w:r>
        <w:t>sen sie den Hang hinab. Der Junge jubelt laut vor Vergnügen. Er kann weder ste</w:t>
      </w:r>
      <w:r>
        <w:t>u</w:t>
      </w:r>
      <w:r>
        <w:t>ern noch bremsen, aber er hat ein blindes Vertrauen in das Geschick und</w:t>
      </w:r>
      <w:r w:rsidR="0096148F">
        <w:t xml:space="preserve"> das</w:t>
      </w:r>
      <w:r>
        <w:t xml:space="preserve"> Können seines Vaters. So kann er die rasante Fahrt genießen und dabei voller Freude jauchzen und j</w:t>
      </w:r>
      <w:r>
        <w:t>u</w:t>
      </w:r>
      <w:r>
        <w:t>beln.“</w:t>
      </w:r>
      <w:r>
        <w:rPr>
          <w:rStyle w:val="Funotenzeichen"/>
        </w:rPr>
        <w:footnoteReference w:id="2"/>
      </w:r>
    </w:p>
    <w:p w:rsidR="008622D8" w:rsidRPr="00DD7E81" w:rsidRDefault="008622D8">
      <w:pPr>
        <w:jc w:val="both"/>
        <w:rPr>
          <w:sz w:val="4"/>
          <w:szCs w:val="4"/>
        </w:rPr>
      </w:pPr>
    </w:p>
    <w:p w:rsidR="00C15752" w:rsidRDefault="0096148F">
      <w:pPr>
        <w:jc w:val="both"/>
      </w:pPr>
      <w:r>
        <w:t>Aber i</w:t>
      </w:r>
      <w:r w:rsidR="002D6F5C">
        <w:t>st Beten nicht doch auch anders? Haben wir nicht oft den Ei</w:t>
      </w:r>
      <w:r w:rsidR="002D6F5C">
        <w:t>n</w:t>
      </w:r>
      <w:r w:rsidR="002D6F5C">
        <w:t>druck</w:t>
      </w:r>
      <w:r w:rsidR="00832F98">
        <w:t>:</w:t>
      </w:r>
      <w:r w:rsidR="002D6F5C">
        <w:t xml:space="preserve"> Gott </w:t>
      </w:r>
      <w:r w:rsidR="00832F98">
        <w:t xml:space="preserve">ist </w:t>
      </w:r>
      <w:r w:rsidR="002D6F5C">
        <w:t>nicht da</w:t>
      </w:r>
      <w:r w:rsidR="00832F98">
        <w:t>.</w:t>
      </w:r>
      <w:r w:rsidR="002D6F5C">
        <w:t xml:space="preserve"> E</w:t>
      </w:r>
      <w:r w:rsidR="0083706C" w:rsidRPr="0083706C">
        <w:rPr>
          <w:sz w:val="18"/>
          <w:szCs w:val="18"/>
        </w:rPr>
        <w:t>R</w:t>
      </w:r>
      <w:r w:rsidR="002D6F5C">
        <w:t xml:space="preserve"> schweig</w:t>
      </w:r>
      <w:r w:rsidR="00832F98">
        <w:t>t</w:t>
      </w:r>
      <w:r w:rsidR="002D6F5C">
        <w:t xml:space="preserve">. </w:t>
      </w:r>
      <w:r w:rsidR="00832F98">
        <w:t>–</w:t>
      </w:r>
      <w:r w:rsidR="0083706C">
        <w:t xml:space="preserve"> D</w:t>
      </w:r>
      <w:r w:rsidR="002D6F5C">
        <w:t xml:space="preserve">ann kommen die Fragen: Gibt es </w:t>
      </w:r>
      <w:r w:rsidR="0083706C">
        <w:t>I</w:t>
      </w:r>
      <w:r w:rsidR="0083706C" w:rsidRPr="0083706C">
        <w:rPr>
          <w:sz w:val="18"/>
          <w:szCs w:val="18"/>
        </w:rPr>
        <w:t>HN</w:t>
      </w:r>
      <w:r w:rsidR="002D6F5C">
        <w:t xml:space="preserve">? </w:t>
      </w:r>
      <w:r w:rsidR="008622D8">
        <w:t>Hört</w:t>
      </w:r>
      <w:r w:rsidR="002D6F5C">
        <w:t xml:space="preserve"> E</w:t>
      </w:r>
      <w:r w:rsidR="0083706C" w:rsidRPr="0083706C">
        <w:rPr>
          <w:sz w:val="18"/>
          <w:szCs w:val="18"/>
        </w:rPr>
        <w:t>R</w:t>
      </w:r>
      <w:r w:rsidR="008622D8">
        <w:t xml:space="preserve"> mich</w:t>
      </w:r>
      <w:r w:rsidR="002D6F5C">
        <w:t xml:space="preserve"> überhaupt? Ist nicht alles</w:t>
      </w:r>
      <w:r>
        <w:t xml:space="preserve"> nur</w:t>
      </w:r>
      <w:r w:rsidR="00C15752">
        <w:t xml:space="preserve"> Einbildung,</w:t>
      </w:r>
      <w:r w:rsidR="002D6F5C">
        <w:t xml:space="preserve"> Illus</w:t>
      </w:r>
      <w:r w:rsidR="002D6F5C">
        <w:t>i</w:t>
      </w:r>
      <w:r w:rsidR="002D6F5C">
        <w:t xml:space="preserve">on? </w:t>
      </w:r>
      <w:r>
        <w:t xml:space="preserve">– </w:t>
      </w:r>
      <w:r w:rsidR="002D6F5C">
        <w:t>Es</w:t>
      </w:r>
      <w:r>
        <w:t xml:space="preserve"> </w:t>
      </w:r>
      <w:r w:rsidR="002D6F5C">
        <w:t xml:space="preserve">ist eine bittere Erfahrung: dieses Rufen, und keiner scheint zu hören, diese </w:t>
      </w:r>
      <w:r w:rsidR="00C15752">
        <w:t>u</w:t>
      </w:r>
      <w:r w:rsidR="00C15752">
        <w:t>n</w:t>
      </w:r>
      <w:r w:rsidR="00C15752">
        <w:t>geheure</w:t>
      </w:r>
      <w:r w:rsidR="002D6F5C">
        <w:t xml:space="preserve"> Verlassenheit</w:t>
      </w:r>
      <w:r w:rsidR="008622D8">
        <w:t>, und keiner scheint sie wahrzunehmen</w:t>
      </w:r>
      <w:r w:rsidR="002D6F5C">
        <w:t>.</w:t>
      </w:r>
      <w:r w:rsidR="00C15752">
        <w:t xml:space="preserve"> </w:t>
      </w:r>
      <w:r w:rsidR="008622D8">
        <w:t xml:space="preserve">– </w:t>
      </w:r>
      <w:r w:rsidR="002D6F5C">
        <w:t>Der Glaube aber sagt uns: Gott ist immer da, E</w:t>
      </w:r>
      <w:r w:rsidR="0083706C" w:rsidRPr="0083706C">
        <w:rPr>
          <w:sz w:val="18"/>
          <w:szCs w:val="18"/>
        </w:rPr>
        <w:t>R</w:t>
      </w:r>
      <w:r w:rsidR="002D6F5C">
        <w:t xml:space="preserve"> ist immer für mich da, auch dann, wenn ich umsonst zu rufen scheine. </w:t>
      </w:r>
    </w:p>
    <w:p w:rsidR="002D6F5C" w:rsidRDefault="00CE73EB">
      <w:pPr>
        <w:jc w:val="both"/>
      </w:pPr>
      <w:r>
        <w:t xml:space="preserve">Einmal </w:t>
      </w:r>
      <w:r w:rsidR="002D6F5C">
        <w:t xml:space="preserve">fragte </w:t>
      </w:r>
      <w:r>
        <w:t xml:space="preserve">ich </w:t>
      </w:r>
      <w:r w:rsidR="002D6F5C">
        <w:t xml:space="preserve">eine in der Anbetung erfahrene </w:t>
      </w:r>
      <w:r w:rsidR="008622D8">
        <w:t>Klarissin</w:t>
      </w:r>
      <w:r w:rsidR="002D6F5C">
        <w:t xml:space="preserve"> – sie betet täglich zwei oder dreimal eine Stunde vor dem Allerheiligsten: „Was ist beim Beten das Wichtigste?“ Und spontan</w:t>
      </w:r>
      <w:r w:rsidR="00832F98">
        <w:t xml:space="preserve"> – wie aus der Pistole geschossen</w:t>
      </w:r>
      <w:r w:rsidR="0035127B">
        <w:t xml:space="preserve"> –</w:t>
      </w:r>
      <w:r w:rsidR="002D6F5C">
        <w:t xml:space="preserve"> antwortete sie: „D</w:t>
      </w:r>
      <w:r w:rsidR="00832F98">
        <w:t>en</w:t>
      </w:r>
      <w:r w:rsidR="002D6F5C">
        <w:t xml:space="preserve"> </w:t>
      </w:r>
      <w:r w:rsidR="00832F98">
        <w:t>E</w:t>
      </w:r>
      <w:r w:rsidR="00832F98">
        <w:t>sel a</w:t>
      </w:r>
      <w:r w:rsidR="002D6F5C">
        <w:t>nbinden</w:t>
      </w:r>
      <w:r w:rsidR="00832F98">
        <w:t>!</w:t>
      </w:r>
      <w:r w:rsidR="002D6F5C">
        <w:t>“</w:t>
      </w:r>
      <w:r w:rsidR="008622D8">
        <w:t xml:space="preserve"> </w:t>
      </w:r>
      <w:r w:rsidR="00AE50C6">
        <w:t xml:space="preserve">– </w:t>
      </w:r>
      <w:r w:rsidR="008622D8">
        <w:t>Ich sah sie fragend an</w:t>
      </w:r>
      <w:r w:rsidR="00AE50C6">
        <w:t>,</w:t>
      </w:r>
      <w:r w:rsidR="008622D8">
        <w:t xml:space="preserve"> und sie erklärte:</w:t>
      </w:r>
      <w:r w:rsidR="002D6F5C">
        <w:t xml:space="preserve"> </w:t>
      </w:r>
      <w:r w:rsidR="008622D8">
        <w:t>„</w:t>
      </w:r>
      <w:r w:rsidR="002D6F5C">
        <w:t xml:space="preserve">Franziskus </w:t>
      </w:r>
      <w:r w:rsidR="008622D8">
        <w:t>nennt</w:t>
      </w:r>
      <w:r w:rsidR="002D6F5C">
        <w:t xml:space="preserve"> </w:t>
      </w:r>
      <w:r w:rsidR="008622D8">
        <w:t>sein</w:t>
      </w:r>
      <w:r w:rsidR="002D6F5C">
        <w:t>e</w:t>
      </w:r>
      <w:r w:rsidR="008622D8">
        <w:t>n</w:t>
      </w:r>
      <w:r w:rsidR="002D6F5C">
        <w:t xml:space="preserve"> Körper </w:t>
      </w:r>
      <w:r w:rsidR="008622D8">
        <w:t>‚</w:t>
      </w:r>
      <w:r w:rsidR="002D6F5C">
        <w:t>Bruder Esel</w:t>
      </w:r>
      <w:r w:rsidR="008622D8">
        <w:t>‘</w:t>
      </w:r>
      <w:r w:rsidR="002D6F5C">
        <w:t>. Das Wichtigste beim Gebet ist also das Bleiben</w:t>
      </w:r>
      <w:r w:rsidR="00417AA6">
        <w:t xml:space="preserve"> am Ort</w:t>
      </w:r>
      <w:r w:rsidR="002D6F5C">
        <w:t>, i</w:t>
      </w:r>
      <w:r w:rsidR="002D6F5C">
        <w:t>n</w:t>
      </w:r>
      <w:r w:rsidR="002D6F5C">
        <w:t>ner</w:t>
      </w:r>
      <w:r w:rsidR="0035127B">
        <w:t>lich und äußerlich</w:t>
      </w:r>
      <w:r w:rsidR="002D6F5C">
        <w:t xml:space="preserve"> am Ort </w:t>
      </w:r>
      <w:r w:rsidR="0035127B">
        <w:t>b</w:t>
      </w:r>
      <w:r w:rsidR="002D6F5C">
        <w:t>leiben. Wir sollen beim Beten innerlich und ä</w:t>
      </w:r>
      <w:r w:rsidR="002D6F5C">
        <w:t>u</w:t>
      </w:r>
      <w:r w:rsidR="002D6F5C">
        <w:t>ßerlich Da</w:t>
      </w:r>
      <w:r w:rsidR="00417AA6">
        <w:t>-</w:t>
      </w:r>
      <w:r w:rsidR="002D6F5C">
        <w:t xml:space="preserve">sein. Weder mit dem Körper, noch mit den Gedanken </w:t>
      </w:r>
      <w:r>
        <w:t>umher</w:t>
      </w:r>
      <w:r w:rsidR="002D6F5C">
        <w:t>wandern.</w:t>
      </w:r>
      <w:r w:rsidR="008622D8">
        <w:t>“</w:t>
      </w:r>
    </w:p>
    <w:p w:rsidR="002D6F5C" w:rsidRDefault="002D6F5C">
      <w:pPr>
        <w:jc w:val="both"/>
      </w:pPr>
      <w:r>
        <w:t xml:space="preserve">In diese Richtung geht auch die </w:t>
      </w:r>
      <w:r>
        <w:rPr>
          <w:i/>
          <w:iCs/>
        </w:rPr>
        <w:t>zweite Lesung</w:t>
      </w:r>
      <w:r>
        <w:t>. „Bleibe bei dem, was du gelernt und wovon du dich überzeugt hast.“</w:t>
      </w:r>
      <w:r>
        <w:rPr>
          <w:vertAlign w:val="superscript"/>
        </w:rPr>
        <w:t xml:space="preserve"> (2 Tim 3,14)</w:t>
      </w:r>
      <w:r>
        <w:t xml:space="preserve"> Pa</w:t>
      </w:r>
      <w:r>
        <w:t>u</w:t>
      </w:r>
      <w:r>
        <w:t xml:space="preserve">lus </w:t>
      </w:r>
      <w:r w:rsidR="00DD7E81">
        <w:t>macht</w:t>
      </w:r>
      <w:r>
        <w:t xml:space="preserve"> in diesem Brief seinem Schüler Timótheus und uns deutlich, dass wir den Glauben nie als Besitz haben. Er muss b</w:t>
      </w:r>
      <w:r>
        <w:t>e</w:t>
      </w:r>
      <w:r>
        <w:t>ständig</w:t>
      </w:r>
      <w:r w:rsidR="00C15752">
        <w:t xml:space="preserve"> gelebt</w:t>
      </w:r>
      <w:r w:rsidR="008622D8">
        <w:t xml:space="preserve"> und</w:t>
      </w:r>
      <w:r w:rsidR="00C15752">
        <w:t xml:space="preserve"> gepflegt werden, </w:t>
      </w:r>
      <w:r w:rsidR="00C15752">
        <w:lastRenderedPageBreak/>
        <w:t>damit er</w:t>
      </w:r>
      <w:r>
        <w:t xml:space="preserve"> wachsen und re</w:t>
      </w:r>
      <w:r>
        <w:t>i</w:t>
      </w:r>
      <w:r>
        <w:t>fen</w:t>
      </w:r>
      <w:r w:rsidR="00C15752">
        <w:t xml:space="preserve"> kann</w:t>
      </w:r>
      <w:r w:rsidR="00CE73EB">
        <w:t>.</w:t>
      </w:r>
      <w:r w:rsidR="0035127B">
        <w:t xml:space="preserve"> Er will immer neu erbeten sein.</w:t>
      </w:r>
      <w:r w:rsidR="00CE73EB">
        <w:t xml:space="preserve"> Damit das gelingen kann braucht es:</w:t>
      </w:r>
      <w:r>
        <w:t xml:space="preserve"> </w:t>
      </w:r>
    </w:p>
    <w:p w:rsidR="00CE73EB" w:rsidRPr="00010AF5" w:rsidRDefault="00CE73EB">
      <w:pPr>
        <w:jc w:val="both"/>
        <w:rPr>
          <w:sz w:val="4"/>
          <w:szCs w:val="4"/>
        </w:rPr>
      </w:pPr>
    </w:p>
    <w:p w:rsidR="002D6F5C" w:rsidRDefault="002D6F5C" w:rsidP="008622D8">
      <w:pPr>
        <w:numPr>
          <w:ilvl w:val="0"/>
          <w:numId w:val="3"/>
        </w:numPr>
        <w:ind w:left="357" w:hanging="357"/>
        <w:jc w:val="both"/>
      </w:pPr>
      <w:r>
        <w:t xml:space="preserve">das Lesen der Heiligen Schrift, </w:t>
      </w:r>
    </w:p>
    <w:p w:rsidR="002D6F5C" w:rsidRDefault="002D6F5C" w:rsidP="008622D8">
      <w:pPr>
        <w:numPr>
          <w:ilvl w:val="0"/>
          <w:numId w:val="3"/>
        </w:numPr>
        <w:ind w:left="357" w:hanging="357"/>
        <w:jc w:val="both"/>
      </w:pPr>
      <w:r>
        <w:t>das Umsetzen</w:t>
      </w:r>
      <w:r w:rsidR="008622D8">
        <w:t xml:space="preserve"> des Wortes Gottes</w:t>
      </w:r>
      <w:r>
        <w:t xml:space="preserve"> ins Leben und </w:t>
      </w:r>
    </w:p>
    <w:p w:rsidR="002D6F5C" w:rsidRDefault="002D6F5C" w:rsidP="008622D8">
      <w:pPr>
        <w:numPr>
          <w:ilvl w:val="0"/>
          <w:numId w:val="3"/>
        </w:numPr>
        <w:ind w:left="357" w:hanging="357"/>
        <w:jc w:val="both"/>
      </w:pPr>
      <w:r>
        <w:t>das selbstlos di</w:t>
      </w:r>
      <w:r>
        <w:t>e</w:t>
      </w:r>
      <w:r>
        <w:t>nende Weitergeben.</w:t>
      </w:r>
    </w:p>
    <w:p w:rsidR="00CE73EB" w:rsidRPr="00010AF5" w:rsidRDefault="00CE73EB">
      <w:pPr>
        <w:jc w:val="both"/>
        <w:rPr>
          <w:sz w:val="4"/>
          <w:szCs w:val="4"/>
        </w:rPr>
      </w:pPr>
    </w:p>
    <w:p w:rsidR="002D6F5C" w:rsidRDefault="002D6F5C">
      <w:pPr>
        <w:jc w:val="both"/>
      </w:pPr>
      <w:r>
        <w:t xml:space="preserve">Wenn unser Gebetsleben fruchtlos und leer </w:t>
      </w:r>
      <w:r w:rsidR="00CE73EB">
        <w:t>zu sein scheint</w:t>
      </w:r>
      <w:r>
        <w:t xml:space="preserve">, </w:t>
      </w:r>
      <w:r w:rsidR="00CE73EB">
        <w:t>müssen</w:t>
      </w:r>
      <w:r>
        <w:t xml:space="preserve"> wir uns</w:t>
      </w:r>
      <w:r w:rsidR="0035127B">
        <w:t xml:space="preserve"> zuerst</w:t>
      </w:r>
      <w:r>
        <w:t xml:space="preserve"> fr</w:t>
      </w:r>
      <w:r>
        <w:t>a</w:t>
      </w:r>
      <w:r>
        <w:t xml:space="preserve">gen: Ist die Heilige Schrift für </w:t>
      </w:r>
      <w:r w:rsidR="0035127B">
        <w:t>m</w:t>
      </w:r>
      <w:r>
        <w:t xml:space="preserve">ich </w:t>
      </w:r>
      <w:r>
        <w:rPr>
          <w:u w:val="single"/>
        </w:rPr>
        <w:t>das</w:t>
      </w:r>
      <w:r>
        <w:t xml:space="preserve"> Lese</w:t>
      </w:r>
      <w:r w:rsidR="008622D8">
        <w:t>-</w:t>
      </w:r>
      <w:r w:rsidR="00C15752">
        <w:t xml:space="preserve"> </w:t>
      </w:r>
      <w:r w:rsidR="008622D8">
        <w:t>und</w:t>
      </w:r>
      <w:r w:rsidR="00C15752">
        <w:t xml:space="preserve"> Lebensbuch</w:t>
      </w:r>
      <w:r>
        <w:t>? Der heilige Hieronymus sagt: Wer die Schrift nicht kennt,</w:t>
      </w:r>
      <w:r w:rsidR="008622D8">
        <w:t xml:space="preserve"> kann</w:t>
      </w:r>
      <w:r>
        <w:t xml:space="preserve"> Christus nicht</w:t>
      </w:r>
      <w:r w:rsidR="008622D8" w:rsidRPr="008622D8">
        <w:t xml:space="preserve"> </w:t>
      </w:r>
      <w:r w:rsidR="008622D8">
        <w:t>kennen</w:t>
      </w:r>
      <w:r>
        <w:t xml:space="preserve">. </w:t>
      </w:r>
    </w:p>
    <w:p w:rsidR="002D6F5C" w:rsidRDefault="002D6F5C">
      <w:pPr>
        <w:jc w:val="both"/>
      </w:pPr>
      <w:r>
        <w:t>Die Texte des heutigen Sonntags regen uns an, unser Gebetsleben zu intensivieren und mit dem beständigen Lesen in der Heiligen Schrift zu be</w:t>
      </w:r>
      <w:r w:rsidR="00010AF5">
        <w:softHyphen/>
      </w:r>
      <w:r>
        <w:t xml:space="preserve">ginnen, um Jesus Christus besser und tiefer kennenzulernen. </w:t>
      </w:r>
      <w:r w:rsidR="00CE73EB">
        <w:t xml:space="preserve">Dann können wir </w:t>
      </w:r>
      <w:r w:rsidR="0083706C">
        <w:t>I</w:t>
      </w:r>
      <w:r w:rsidR="0083706C" w:rsidRPr="0083706C">
        <w:rPr>
          <w:sz w:val="18"/>
          <w:szCs w:val="18"/>
        </w:rPr>
        <w:t>HN</w:t>
      </w:r>
      <w:r w:rsidR="00CE73EB">
        <w:t xml:space="preserve"> – ohne ständig auswendig gelernte Schriftstellen vor uns her zu posaunen – durch unser Leben bezeugen.</w:t>
      </w:r>
      <w:r w:rsidR="00010AF5">
        <w:t xml:space="preserve"> </w:t>
      </w:r>
      <w:r w:rsidR="00CE73EB">
        <w:t>Darauf kommt es an. So können wir den Glauben weitergeben – durch das gelebte Wort Gottes.</w:t>
      </w:r>
      <w:r w:rsidR="00010AF5" w:rsidRPr="00010AF5">
        <w:t xml:space="preserve"> </w:t>
      </w:r>
      <w:r w:rsidR="00010AF5">
        <w:t xml:space="preserve">Wir befinden uns </w:t>
      </w:r>
      <w:r w:rsidR="0083706C">
        <w:t>schließlich</w:t>
      </w:r>
      <w:r w:rsidR="00010AF5">
        <w:t xml:space="preserve"> im Missionsmonat</w:t>
      </w:r>
      <w:r w:rsidR="0083706C">
        <w:t xml:space="preserve"> und in einem Missionsland</w:t>
      </w:r>
      <w:r w:rsidR="00010AF5">
        <w:t>.</w:t>
      </w:r>
      <w:r w:rsidR="00010AF5">
        <w:tab/>
      </w:r>
      <w:r w:rsidR="00010AF5">
        <w:tab/>
      </w:r>
      <w:r w:rsidR="00010AF5">
        <w:tab/>
      </w:r>
      <w:r w:rsidR="00010AF5">
        <w:tab/>
      </w:r>
      <w:r w:rsidR="00010AF5">
        <w:tab/>
      </w:r>
      <w:r w:rsidR="00010AF5">
        <w:tab/>
      </w:r>
      <w:r w:rsidR="00010AF5">
        <w:tab/>
      </w:r>
      <w:r w:rsidR="00010AF5">
        <w:tab/>
      </w:r>
      <w:r w:rsidR="00010AF5">
        <w:tab/>
      </w:r>
      <w:r w:rsidR="00010AF5">
        <w:tab/>
      </w:r>
      <w:bookmarkStart w:id="0" w:name="_GoBack"/>
      <w:bookmarkEnd w:id="0"/>
      <w:r w:rsidR="0035127B">
        <w:t>Amen.</w:t>
      </w:r>
    </w:p>
    <w:sectPr w:rsidR="002D6F5C" w:rsidSect="004E6A1C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B4" w:rsidRDefault="00C859B4">
      <w:r>
        <w:separator/>
      </w:r>
    </w:p>
  </w:endnote>
  <w:endnote w:type="continuationSeparator" w:id="0">
    <w:p w:rsidR="00C859B4" w:rsidRDefault="00C8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6E" w:rsidRDefault="00E81F6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1F6E" w:rsidRDefault="00E81F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6E" w:rsidRDefault="00E81F6E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DD7E81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E81F6E" w:rsidRDefault="00E81F6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B4" w:rsidRDefault="00C859B4">
      <w:r>
        <w:separator/>
      </w:r>
    </w:p>
  </w:footnote>
  <w:footnote w:type="continuationSeparator" w:id="0">
    <w:p w:rsidR="00C859B4" w:rsidRDefault="00C859B4">
      <w:r>
        <w:continuationSeparator/>
      </w:r>
    </w:p>
  </w:footnote>
  <w:footnote w:id="1">
    <w:p w:rsidR="00E81F6E" w:rsidRDefault="00E81F6E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Hoffsümmer, Kurzgeschichten 5, 91</w:t>
      </w:r>
    </w:p>
  </w:footnote>
  <w:footnote w:id="2">
    <w:p w:rsidR="00E81F6E" w:rsidRDefault="00E81F6E">
      <w:pPr>
        <w:pStyle w:val="Funotentext"/>
        <w:rPr>
          <w:sz w:val="16"/>
          <w:lang w:val="en-GB"/>
        </w:rPr>
      </w:pPr>
      <w:r>
        <w:rPr>
          <w:rStyle w:val="Funotenzeichen"/>
          <w:sz w:val="16"/>
        </w:rPr>
        <w:footnoteRef/>
      </w:r>
      <w:r>
        <w:rPr>
          <w:sz w:val="16"/>
          <w:lang w:val="en-GB"/>
        </w:rPr>
        <w:t xml:space="preserve"> a.a.O., 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6E" w:rsidRDefault="00E81F6E">
    <w:pPr>
      <w:pStyle w:val="Kopfzeile"/>
      <w:rPr>
        <w:sz w:val="16"/>
      </w:rPr>
    </w:pPr>
    <w:r>
      <w:rPr>
        <w:sz w:val="16"/>
      </w:rPr>
      <w:t xml:space="preserve">29. Sonntag – C – </w:t>
    </w:r>
    <w:r w:rsidR="005E0BAD">
      <w:rPr>
        <w:sz w:val="16"/>
      </w:rPr>
      <w:t>22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1F0A"/>
    <w:multiLevelType w:val="hybridMultilevel"/>
    <w:tmpl w:val="2398E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832C2E"/>
    <w:multiLevelType w:val="hybridMultilevel"/>
    <w:tmpl w:val="1E9C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69B"/>
    <w:multiLevelType w:val="hybridMultilevel"/>
    <w:tmpl w:val="3014C5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6"/>
    <w:rsid w:val="00010AF5"/>
    <w:rsid w:val="000554B2"/>
    <w:rsid w:val="00271AD5"/>
    <w:rsid w:val="002D5CCD"/>
    <w:rsid w:val="002D6F5C"/>
    <w:rsid w:val="0032704E"/>
    <w:rsid w:val="0035127B"/>
    <w:rsid w:val="00417AA6"/>
    <w:rsid w:val="004E6A1C"/>
    <w:rsid w:val="005E0BAD"/>
    <w:rsid w:val="006417BB"/>
    <w:rsid w:val="006A034D"/>
    <w:rsid w:val="007F4CCC"/>
    <w:rsid w:val="008215A2"/>
    <w:rsid w:val="00832F98"/>
    <w:rsid w:val="0083706C"/>
    <w:rsid w:val="008622D8"/>
    <w:rsid w:val="00960319"/>
    <w:rsid w:val="0096148F"/>
    <w:rsid w:val="00A005FC"/>
    <w:rsid w:val="00A3323C"/>
    <w:rsid w:val="00AE50C6"/>
    <w:rsid w:val="00AE748D"/>
    <w:rsid w:val="00B5500F"/>
    <w:rsid w:val="00C005AE"/>
    <w:rsid w:val="00C15752"/>
    <w:rsid w:val="00C859B4"/>
    <w:rsid w:val="00CE73EB"/>
    <w:rsid w:val="00DC458F"/>
    <w:rsid w:val="00DD7E81"/>
    <w:rsid w:val="00DF43D4"/>
    <w:rsid w:val="00E81F6E"/>
    <w:rsid w:val="00EA45A8"/>
    <w:rsid w:val="00EE25AB"/>
    <w:rsid w:val="00F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FD62F"/>
  <w15:chartTrackingRefBased/>
  <w15:docId w15:val="{375FB512-4E03-4E7D-A9EA-65E707AF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96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BDBD-DEAF-45A3-907B-195D205A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Kann man über die heutigen Texte als Überschrift „Gebet“ setzen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 man über die heutigen Texte als Überschrift „Gebet“ setzen</dc:title>
  <dc:subject/>
  <dc:creator>Armin Kögler</dc:creator>
  <cp:keywords/>
  <dc:description/>
  <cp:lastModifiedBy>Armin Kögler</cp:lastModifiedBy>
  <cp:revision>3</cp:revision>
  <cp:lastPrinted>2010-10-16T07:40:00Z</cp:lastPrinted>
  <dcterms:created xsi:type="dcterms:W3CDTF">2022-10-01T09:10:00Z</dcterms:created>
  <dcterms:modified xsi:type="dcterms:W3CDTF">2022-10-01T09:20:00Z</dcterms:modified>
</cp:coreProperties>
</file>