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430" w:rsidRDefault="00134BEF" w:rsidP="00134BEF">
      <w:pPr>
        <w:overflowPunct w:val="0"/>
        <w:autoSpaceDE w:val="0"/>
        <w:autoSpaceDN w:val="0"/>
        <w:adjustRightInd w:val="0"/>
        <w:jc w:val="both"/>
        <w:textAlignment w:val="baseline"/>
      </w:pPr>
      <w:r>
        <w:t xml:space="preserve">Liebe Gemeinde, haute müssen wir </w:t>
      </w:r>
      <w:r w:rsidRPr="00134BEF">
        <w:rPr>
          <w:i/>
        </w:rPr>
        <w:t>Versuchung</w:t>
      </w:r>
      <w:r>
        <w:t xml:space="preserve"> als</w:t>
      </w:r>
      <w:r w:rsidRPr="00134BEF">
        <w:t xml:space="preserve"> Überschrift </w:t>
      </w:r>
      <w:r w:rsidR="00DE5D06">
        <w:t>für</w:t>
      </w:r>
      <w:r w:rsidRPr="00134BEF">
        <w:t xml:space="preserve"> d</w:t>
      </w:r>
      <w:r>
        <w:t>i</w:t>
      </w:r>
      <w:r w:rsidRPr="00134BEF">
        <w:t xml:space="preserve">e Texte </w:t>
      </w:r>
      <w:r w:rsidR="00DE5D06">
        <w:t>wählen</w:t>
      </w:r>
      <w:r w:rsidRPr="00134BEF">
        <w:t xml:space="preserve">. </w:t>
      </w:r>
    </w:p>
    <w:p w:rsidR="00C17B4F" w:rsidRPr="00732430" w:rsidRDefault="00DE5D06" w:rsidP="00134BEF">
      <w:pPr>
        <w:overflowPunct w:val="0"/>
        <w:autoSpaceDE w:val="0"/>
        <w:autoSpaceDN w:val="0"/>
        <w:adjustRightInd w:val="0"/>
        <w:jc w:val="both"/>
        <w:textAlignment w:val="baseline"/>
      </w:pPr>
      <w:r>
        <w:t>I</w:t>
      </w:r>
      <w:r w:rsidR="00134BEF" w:rsidRPr="00134BEF">
        <w:t>n der Wüste</w:t>
      </w:r>
      <w:r>
        <w:t xml:space="preserve"> gibt Mose Anweisungen für das Verhalten im gelobten Land</w:t>
      </w:r>
      <w:r w:rsidR="00134BEF" w:rsidRPr="00134BEF">
        <w:t xml:space="preserve">. </w:t>
      </w:r>
      <w:r w:rsidRPr="00DE5D06">
        <w:t>Es ist eine</w:t>
      </w:r>
      <w:r>
        <w:t xml:space="preserve"> immer neue Erinnerung an die Befreiung durch J</w:t>
      </w:r>
      <w:r w:rsidRPr="00DE5D06">
        <w:rPr>
          <w:sz w:val="18"/>
          <w:szCs w:val="18"/>
        </w:rPr>
        <w:t>AHWE</w:t>
      </w:r>
      <w:r>
        <w:t xml:space="preserve"> und an</w:t>
      </w:r>
      <w:r w:rsidR="00134BEF" w:rsidRPr="00134BEF">
        <w:t xml:space="preserve"> </w:t>
      </w:r>
      <w:r w:rsidR="00C17B4F" w:rsidRPr="00134BEF">
        <w:t>Israel</w:t>
      </w:r>
      <w:r w:rsidR="00C17B4F">
        <w:t>s</w:t>
      </w:r>
      <w:r w:rsidR="00C17B4F" w:rsidRPr="00134BEF">
        <w:t xml:space="preserve"> </w:t>
      </w:r>
      <w:r w:rsidR="00134BEF" w:rsidRPr="00134BEF">
        <w:t>Untreue, ja de</w:t>
      </w:r>
      <w:r w:rsidR="00C17B4F">
        <w:t>n</w:t>
      </w:r>
      <w:r w:rsidR="00134BEF" w:rsidRPr="00134BEF">
        <w:t xml:space="preserve"> Ungehorsam der ganzen Menschheit Gott gegenüber. </w:t>
      </w:r>
      <w:r w:rsidR="00134BEF" w:rsidRPr="00DE5D06">
        <w:t>In Jesus</w:t>
      </w:r>
      <w:r w:rsidR="00134BEF" w:rsidRPr="00134BEF">
        <w:t xml:space="preserve"> zeigt sich, was der Gehorsam gegenüber </w:t>
      </w:r>
      <w:r w:rsidR="00C17B4F" w:rsidRPr="00134BEF">
        <w:t xml:space="preserve">Gottes </w:t>
      </w:r>
      <w:r w:rsidR="00134BEF" w:rsidRPr="00134BEF">
        <w:t xml:space="preserve">Geboten bewirkt: Das Paradies steht wieder offen </w:t>
      </w:r>
      <w:r w:rsidR="00134BEF">
        <w:t>–</w:t>
      </w:r>
      <w:r w:rsidR="00134BEF" w:rsidRPr="00134BEF">
        <w:t xml:space="preserve"> mitten in der Wüste.</w:t>
      </w:r>
    </w:p>
    <w:p w:rsidR="00134BEF" w:rsidRDefault="00134BEF" w:rsidP="00134BEF">
      <w:pPr>
        <w:overflowPunct w:val="0"/>
        <w:autoSpaceDE w:val="0"/>
        <w:autoSpaceDN w:val="0"/>
        <w:adjustRightInd w:val="0"/>
        <w:jc w:val="both"/>
        <w:textAlignment w:val="baseline"/>
      </w:pPr>
      <w:r w:rsidRPr="00134BEF">
        <w:t>Die Versuchung</w:t>
      </w:r>
      <w:r>
        <w:t>s</w:t>
      </w:r>
      <w:r w:rsidRPr="00134BEF">
        <w:t>geschichten sind kunstvolle Kompositionen. Es werden Erfahrungen der Menschen in d</w:t>
      </w:r>
      <w:r w:rsidR="00474478">
        <w:t>i</w:t>
      </w:r>
      <w:r w:rsidRPr="00134BEF">
        <w:t xml:space="preserve">e Kürze einer Erzählung verdichtet. </w:t>
      </w:r>
      <w:r w:rsidR="00474478">
        <w:t>M</w:t>
      </w:r>
      <w:r w:rsidRPr="00134BEF">
        <w:t>an</w:t>
      </w:r>
      <w:r w:rsidR="00474478">
        <w:t xml:space="preserve"> könnte</w:t>
      </w:r>
      <w:r w:rsidRPr="00134BEF">
        <w:t xml:space="preserve"> sagen: Es sind fiktive Geschichten. Gerade die Verwendung des Fiktiven</w:t>
      </w:r>
      <w:r>
        <w:t xml:space="preserve"> aber</w:t>
      </w:r>
      <w:r w:rsidRPr="00134BEF">
        <w:t xml:space="preserve"> b</w:t>
      </w:r>
      <w:r w:rsidR="00474478">
        <w:t>iete</w:t>
      </w:r>
      <w:r w:rsidRPr="00134BEF">
        <w:t xml:space="preserve">t die Möglichkeit, Geschichte zu erzählen, die randvoll mit Realität, mit realer Erfahrung </w:t>
      </w:r>
      <w:r w:rsidR="00474478">
        <w:t>ist</w:t>
      </w:r>
      <w:r w:rsidRPr="00134BEF">
        <w:t>.</w:t>
      </w:r>
    </w:p>
    <w:p w:rsidR="00134BEF" w:rsidRDefault="00134BEF" w:rsidP="00134BEF">
      <w:pPr>
        <w:jc w:val="both"/>
      </w:pPr>
      <w:r>
        <w:t xml:space="preserve">Im Buch Genesis </w:t>
      </w:r>
      <w:r w:rsidRPr="00CC144B">
        <w:rPr>
          <w:vertAlign w:val="superscript"/>
        </w:rPr>
        <w:t>(Gen 3)</w:t>
      </w:r>
      <w:r>
        <w:t xml:space="preserve">, tritt Satan als Widersacher, als </w:t>
      </w:r>
      <w:r w:rsidRPr="00484783">
        <w:rPr>
          <w:u w:val="single"/>
        </w:rPr>
        <w:t>der</w:t>
      </w:r>
      <w:r>
        <w:t xml:space="preserve"> Gegenspieler Gottes auf. Hier in Form der listigen Schlange, die „schlauer ist als alle Tiere“</w:t>
      </w:r>
      <w:r>
        <w:rPr>
          <w:vertAlign w:val="superscript"/>
        </w:rPr>
        <w:t xml:space="preserve"> (3,1)</w:t>
      </w:r>
      <w:r>
        <w:t xml:space="preserve"> Sie kann schlauer sein, weil sie kein Tier ist, sondern der in der Gestalt eines listigen Tieres erscheinende Satan. </w:t>
      </w:r>
    </w:p>
    <w:p w:rsidR="00134BEF" w:rsidRDefault="00134BEF" w:rsidP="00134BEF">
      <w:pPr>
        <w:jc w:val="both"/>
      </w:pPr>
      <w:r>
        <w:t xml:space="preserve">Wie tritt Satan an Eva heran? – Mit einer subtilen Lüge: </w:t>
      </w:r>
      <w:r w:rsidRPr="00134BEF">
        <w:rPr>
          <w:i/>
        </w:rPr>
        <w:t xml:space="preserve">„Hat Gott wirklich gesagt: Ihr dürft von </w:t>
      </w:r>
      <w:r w:rsidRPr="00134BEF">
        <w:rPr>
          <w:i/>
          <w:u w:val="single"/>
        </w:rPr>
        <w:t>keinem</w:t>
      </w:r>
      <w:r w:rsidRPr="00134BEF">
        <w:rPr>
          <w:i/>
        </w:rPr>
        <w:t xml:space="preserve"> Baum des Gartens essen?“</w:t>
      </w:r>
      <w:r>
        <w:rPr>
          <w:vertAlign w:val="superscript"/>
        </w:rPr>
        <w:t xml:space="preserve"> (</w:t>
      </w:r>
      <w:r w:rsidR="00732430">
        <w:rPr>
          <w:vertAlign w:val="superscript"/>
        </w:rPr>
        <w:t>v</w:t>
      </w:r>
      <w:r>
        <w:rPr>
          <w:vertAlign w:val="superscript"/>
        </w:rPr>
        <w:t>1)</w:t>
      </w:r>
      <w:r>
        <w:t xml:space="preserve"> Und Eva durchschaut die gemeine List nicht. Sie antwortet treuherzig: </w:t>
      </w:r>
      <w:r w:rsidRPr="003C3204">
        <w:rPr>
          <w:i/>
        </w:rPr>
        <w:t>„Nur von den Früchten des Baumes, der in der Mitte des Garten steht, hat Gott gesagt: Davon dürft ihr nicht essen und daran dürft ihr nicht rühren, sonst werdet ihr sterben.“</w:t>
      </w:r>
      <w:r>
        <w:rPr>
          <w:vertAlign w:val="superscript"/>
        </w:rPr>
        <w:t xml:space="preserve"> (</w:t>
      </w:r>
      <w:r w:rsidR="00732430">
        <w:rPr>
          <w:vertAlign w:val="superscript"/>
        </w:rPr>
        <w:t>v</w:t>
      </w:r>
      <w:r>
        <w:rPr>
          <w:vertAlign w:val="superscript"/>
        </w:rPr>
        <w:t>3)</w:t>
      </w:r>
      <w:r>
        <w:t xml:space="preserve"> Nachdem sich Eva auf das Gespräch eingelassen hat und die List nicht durchschaut, kommt die Lüge: </w:t>
      </w:r>
      <w:r w:rsidRPr="003C3204">
        <w:rPr>
          <w:i/>
        </w:rPr>
        <w:t>„Nein, ihr werdet nicht sterben. Gott weiß vielmehr: Sobald ihr davon esst, gehen euch die Augen auf; ihr werdet wie Gott und erkennt Gut und Böse.“</w:t>
      </w:r>
      <w:r>
        <w:rPr>
          <w:vertAlign w:val="superscript"/>
        </w:rPr>
        <w:t xml:space="preserve"> (</w:t>
      </w:r>
      <w:r w:rsidR="00732430">
        <w:rPr>
          <w:vertAlign w:val="superscript"/>
        </w:rPr>
        <w:t>v</w:t>
      </w:r>
      <w:r>
        <w:rPr>
          <w:vertAlign w:val="superscript"/>
        </w:rPr>
        <w:t>4f)</w:t>
      </w:r>
      <w:r>
        <w:t xml:space="preserve"> </w:t>
      </w:r>
    </w:p>
    <w:p w:rsidR="003C3204" w:rsidRDefault="00134BEF" w:rsidP="00134BEF">
      <w:pPr>
        <w:jc w:val="both"/>
      </w:pPr>
      <w:r>
        <w:t xml:space="preserve">Die Saat der Lüge geht auf. Im Herzen des Menschen ist das Misstrauen gegen Gott gesät. Nun sieht Eva etwas, was sie vorher nie wahrnahm: </w:t>
      </w:r>
      <w:r w:rsidRPr="003C3204">
        <w:rPr>
          <w:i/>
        </w:rPr>
        <w:t>„Da sah die Frau, dass es köstlich wäre, von dem Baum zu essen, dass der Baum eine Augenweide ... und begehrenswert war, um klug zu werden. Sie nahm von seinen Früchten und aß; sie gab auch ihrem Mann, der bei ihr war, und auch er aß. – Da gingen beiden die Augen auf und sie erkannten, dass sie nackt waren. Sie hefteten Feigenblätter zusammen und machten sich einen Schurz.“</w:t>
      </w:r>
      <w:r>
        <w:rPr>
          <w:vertAlign w:val="superscript"/>
        </w:rPr>
        <w:t xml:space="preserve"> (</w:t>
      </w:r>
      <w:r w:rsidR="00732430">
        <w:rPr>
          <w:vertAlign w:val="superscript"/>
        </w:rPr>
        <w:t>v</w:t>
      </w:r>
      <w:r>
        <w:rPr>
          <w:vertAlign w:val="superscript"/>
        </w:rPr>
        <w:t>6f)</w:t>
      </w:r>
      <w:r>
        <w:t xml:space="preserve"> Aber es kommt noch schlimmer: </w:t>
      </w:r>
      <w:r w:rsidRPr="003C3204">
        <w:rPr>
          <w:i/>
        </w:rPr>
        <w:t>„Als sie an den Schritten hörten, dass sich Gott, der H</w:t>
      </w:r>
      <w:r w:rsidRPr="00C17B4F">
        <w:rPr>
          <w:i/>
          <w:sz w:val="18"/>
          <w:szCs w:val="18"/>
        </w:rPr>
        <w:t>ERR</w:t>
      </w:r>
      <w:r w:rsidRPr="003C3204">
        <w:rPr>
          <w:i/>
        </w:rPr>
        <w:t>, beim Tagwind im Garten erging, versteckten sich der Mensch und seine Frau vor Gott, dem H</w:t>
      </w:r>
      <w:r w:rsidRPr="008D51C7">
        <w:rPr>
          <w:i/>
          <w:sz w:val="18"/>
          <w:szCs w:val="18"/>
        </w:rPr>
        <w:t>ERRN</w:t>
      </w:r>
      <w:r w:rsidRPr="003C3204">
        <w:rPr>
          <w:i/>
        </w:rPr>
        <w:t>, inmitten der Bäume des Gartens. Aber Gott, der H</w:t>
      </w:r>
      <w:r w:rsidRPr="00C17B4F">
        <w:rPr>
          <w:i/>
          <w:sz w:val="18"/>
          <w:szCs w:val="18"/>
        </w:rPr>
        <w:t>ERR</w:t>
      </w:r>
      <w:r w:rsidRPr="003C3204">
        <w:rPr>
          <w:i/>
        </w:rPr>
        <w:t xml:space="preserve">, rief nach dem Menschen und sprach zu ihm: Wo bist du? Er antwortete: Ich habe deine Schritte gehört im Garten; da geiet ich in Furcht, weil ich nackt bin, und </w:t>
      </w:r>
      <w:r w:rsidRPr="003C3204">
        <w:rPr>
          <w:i/>
        </w:rPr>
        <w:lastRenderedPageBreak/>
        <w:t>versteckte mich. Darauf fragte E</w:t>
      </w:r>
      <w:r w:rsidRPr="00C17B4F">
        <w:rPr>
          <w:i/>
          <w:sz w:val="18"/>
          <w:szCs w:val="18"/>
        </w:rPr>
        <w:t>R</w:t>
      </w:r>
      <w:r w:rsidRPr="003C3204">
        <w:rPr>
          <w:i/>
        </w:rPr>
        <w:t>: Wer hat dir gesagt, dass du nackt bist? Hast du von dem Baum gegessen, von dem ich dir geboten habe, davon nicht zu essen?“</w:t>
      </w:r>
      <w:r>
        <w:rPr>
          <w:vertAlign w:val="superscript"/>
        </w:rPr>
        <w:t xml:space="preserve"> (</w:t>
      </w:r>
      <w:r w:rsidR="00732430">
        <w:rPr>
          <w:vertAlign w:val="superscript"/>
        </w:rPr>
        <w:t>v</w:t>
      </w:r>
      <w:r>
        <w:rPr>
          <w:vertAlign w:val="superscript"/>
        </w:rPr>
        <w:t>8-11)</w:t>
      </w:r>
      <w:r>
        <w:t xml:space="preserve"> Sofort kommt die Feigheit, die immer eine Nebenform der Angst ist; und natürlich ist der andere schuld: </w:t>
      </w:r>
      <w:r w:rsidRPr="003C3204">
        <w:rPr>
          <w:i/>
        </w:rPr>
        <w:t>„Die Frau, die du mir beigesellt hat, sie hat mir von dem Baum gegeben. So habe ich gegessen.“</w:t>
      </w:r>
      <w:r>
        <w:rPr>
          <w:vertAlign w:val="superscript"/>
        </w:rPr>
        <w:t xml:space="preserve"> (</w:t>
      </w:r>
      <w:r w:rsidR="00732430">
        <w:rPr>
          <w:vertAlign w:val="superscript"/>
        </w:rPr>
        <w:t>v</w:t>
      </w:r>
      <w:r>
        <w:rPr>
          <w:vertAlign w:val="superscript"/>
        </w:rPr>
        <w:t>12)</w:t>
      </w:r>
      <w:r>
        <w:t xml:space="preserve"> Und in den Wortes Adams schwingt der Vorwurf mit, dass Gott selbst der Schuldige ist, weil E</w:t>
      </w:r>
      <w:r w:rsidRPr="00C17B4F">
        <w:rPr>
          <w:sz w:val="18"/>
          <w:szCs w:val="18"/>
        </w:rPr>
        <w:t>R</w:t>
      </w:r>
      <w:r>
        <w:t xml:space="preserve"> ja dem Menschen die Frau beigesellt hat. Nun beginnt die Kette von Lüge und Verleumdungen. Gott lässt sich nicht darauf ein, er fragt nach:</w:t>
      </w:r>
    </w:p>
    <w:p w:rsidR="00134BEF" w:rsidRDefault="00134BEF" w:rsidP="00134BEF">
      <w:pPr>
        <w:jc w:val="both"/>
      </w:pPr>
      <w:r w:rsidRPr="003C3204">
        <w:rPr>
          <w:i/>
        </w:rPr>
        <w:t>„Gott, der H</w:t>
      </w:r>
      <w:r w:rsidRPr="00C17B4F">
        <w:rPr>
          <w:i/>
          <w:sz w:val="18"/>
          <w:szCs w:val="18"/>
        </w:rPr>
        <w:t>ERR</w:t>
      </w:r>
      <w:r w:rsidRPr="003C3204">
        <w:rPr>
          <w:i/>
        </w:rPr>
        <w:t>, sprach zu der Frau: Was hast du getan? Die Frau antwortete: Die Schlange hat mich verführt. So habe ich gegessen.“</w:t>
      </w:r>
      <w:r>
        <w:rPr>
          <w:vertAlign w:val="superscript"/>
        </w:rPr>
        <w:t xml:space="preserve"> (</w:t>
      </w:r>
      <w:r w:rsidR="00732430">
        <w:rPr>
          <w:vertAlign w:val="superscript"/>
        </w:rPr>
        <w:t>v</w:t>
      </w:r>
      <w:r>
        <w:rPr>
          <w:vertAlign w:val="superscript"/>
        </w:rPr>
        <w:t>13)</w:t>
      </w:r>
    </w:p>
    <w:p w:rsidR="00474478" w:rsidRDefault="00134BEF" w:rsidP="00474478">
      <w:pPr>
        <w:jc w:val="both"/>
      </w:pPr>
      <w:r>
        <w:t xml:space="preserve">Die Frage Gottes: </w:t>
      </w:r>
      <w:r w:rsidRPr="003C3204">
        <w:rPr>
          <w:i/>
        </w:rPr>
        <w:t>„Was hast du getan?“</w:t>
      </w:r>
      <w:r>
        <w:t xml:space="preserve"> ist grundlegend. Sie reicht über den Moment hinaus. Gott fragt nach der Grundhaltung im Hintergrund der Tat. Und diese Grandhaltung ist die aufgegangene Saat des Satans: das Misstrauen gegen Gott. Das ist die Erbsünde!</w:t>
      </w:r>
      <w:r w:rsidR="00474478">
        <w:t xml:space="preserve"> </w:t>
      </w:r>
    </w:p>
    <w:p w:rsidR="00474478" w:rsidRDefault="00134BEF" w:rsidP="00474478">
      <w:pPr>
        <w:jc w:val="both"/>
      </w:pPr>
      <w:r>
        <w:t>Dieser kleine Abschnitt aus dem Buch Genesis – es sind nur 13 Verse – sagt uns Zentrales über den Menschen und seiner Verführbarkeit durch die Geister des Bösen.</w:t>
      </w:r>
      <w:r w:rsidR="00474478">
        <w:t xml:space="preserve"> </w:t>
      </w:r>
      <w:r>
        <w:t xml:space="preserve">Durch diese Sünde braucht der Mensch jetzt </w:t>
      </w:r>
      <w:r w:rsidRPr="003C3204">
        <w:rPr>
          <w:i/>
        </w:rPr>
        <w:t>„neue Kleider“</w:t>
      </w:r>
      <w:r>
        <w:t>. In V 21 ist davon die Rede. Fell und Haut wird im Hebräischen gleichlautend gesprochen, aber unterschiedlich geschrieben. Der Talmud spricht davon, dass Gott den Menschen mit dem Feldkleid einen neuen Schutz gibt, wie eine zweite Haut.</w:t>
      </w:r>
      <w:r w:rsidR="00474478">
        <w:t xml:space="preserve"> </w:t>
      </w:r>
    </w:p>
    <w:p w:rsidR="00134BEF" w:rsidRPr="00134BEF" w:rsidRDefault="00134BEF" w:rsidP="00474478">
      <w:pPr>
        <w:jc w:val="both"/>
      </w:pPr>
      <w:r w:rsidRPr="00134BEF">
        <w:t>In de</w:t>
      </w:r>
      <w:r w:rsidR="003C3204">
        <w:t>r</w:t>
      </w:r>
      <w:r w:rsidRPr="00134BEF">
        <w:t xml:space="preserve"> Erzählung von Paradies und Sündenfall ist die ganze Geschichte des Volkes Gottes enthalten:</w:t>
      </w:r>
    </w:p>
    <w:p w:rsidR="00134BEF" w:rsidRPr="00134BEF" w:rsidRDefault="00134BEF" w:rsidP="00134BEF">
      <w:pPr>
        <w:numPr>
          <w:ilvl w:val="0"/>
          <w:numId w:val="1"/>
        </w:numPr>
        <w:overflowPunct w:val="0"/>
        <w:autoSpaceDE w:val="0"/>
        <w:autoSpaceDN w:val="0"/>
        <w:adjustRightInd w:val="0"/>
        <w:jc w:val="both"/>
        <w:textAlignment w:val="baseline"/>
        <w:rPr>
          <w:u w:val="single"/>
        </w:rPr>
      </w:pPr>
      <w:r w:rsidRPr="00134BEF">
        <w:t>Ihm wurde ein Land anvertraut, in dem Milch und Honig fließen.</w:t>
      </w:r>
    </w:p>
    <w:p w:rsidR="00134BEF" w:rsidRPr="00134BEF" w:rsidRDefault="00134BEF" w:rsidP="00134BEF">
      <w:pPr>
        <w:numPr>
          <w:ilvl w:val="0"/>
          <w:numId w:val="1"/>
        </w:numPr>
        <w:overflowPunct w:val="0"/>
        <w:autoSpaceDE w:val="0"/>
        <w:autoSpaceDN w:val="0"/>
        <w:adjustRightInd w:val="0"/>
        <w:jc w:val="both"/>
        <w:textAlignment w:val="baseline"/>
        <w:rPr>
          <w:u w:val="single"/>
        </w:rPr>
      </w:pPr>
      <w:r w:rsidRPr="00134BEF">
        <w:t xml:space="preserve">Ihm wurde ein Gesetz gegeben, das sein Leben sichern soll: Die </w:t>
      </w:r>
      <w:r w:rsidR="003C3204" w:rsidRPr="00134BEF">
        <w:t>Thora</w:t>
      </w:r>
      <w:r w:rsidRPr="00134BEF">
        <w:t xml:space="preserve"> </w:t>
      </w:r>
      <w:r w:rsidR="003C3204">
        <w:t>–</w:t>
      </w:r>
      <w:r w:rsidRPr="00134BEF">
        <w:t xml:space="preserve"> in der Erzählung unter der Chiffre des „Baum des Lebens“, der in der Mitte des Gartens steht, so wie die </w:t>
      </w:r>
      <w:r w:rsidR="003C3204" w:rsidRPr="00134BEF">
        <w:t>Thora</w:t>
      </w:r>
      <w:r w:rsidRPr="00134BEF">
        <w:t xml:space="preserve"> die Mitte im Leben des Volkes sein sollte.</w:t>
      </w:r>
    </w:p>
    <w:p w:rsidR="00134BEF" w:rsidRPr="00134BEF" w:rsidRDefault="00134BEF" w:rsidP="00134BEF">
      <w:pPr>
        <w:numPr>
          <w:ilvl w:val="0"/>
          <w:numId w:val="1"/>
        </w:numPr>
        <w:overflowPunct w:val="0"/>
        <w:autoSpaceDE w:val="0"/>
        <w:autoSpaceDN w:val="0"/>
        <w:adjustRightInd w:val="0"/>
        <w:jc w:val="both"/>
        <w:textAlignment w:val="baseline"/>
        <w:rPr>
          <w:u w:val="single"/>
        </w:rPr>
      </w:pPr>
      <w:r w:rsidRPr="00134BEF">
        <w:t>Das Volk aber mi</w:t>
      </w:r>
      <w:r w:rsidR="003C3204">
        <w:t>ss</w:t>
      </w:r>
      <w:r w:rsidRPr="00134BEF">
        <w:t xml:space="preserve">traut immer neu </w:t>
      </w:r>
      <w:r w:rsidR="00C17B4F">
        <w:t>J</w:t>
      </w:r>
      <w:r w:rsidR="00C17B4F" w:rsidRPr="00C17B4F">
        <w:rPr>
          <w:sz w:val="18"/>
          <w:szCs w:val="18"/>
        </w:rPr>
        <w:t>AHWE</w:t>
      </w:r>
      <w:r w:rsidRPr="00134BEF">
        <w:t>, der es aus dem „Sklaven</w:t>
      </w:r>
      <w:r w:rsidRPr="00134BEF">
        <w:softHyphen/>
        <w:t xml:space="preserve">haus Ägypten“ befreit hat, so wie Adam dem Gebot Gottes </w:t>
      </w:r>
      <w:r w:rsidR="003C3204" w:rsidRPr="00134BEF">
        <w:t>misstraut</w:t>
      </w:r>
      <w:r w:rsidRPr="00134BEF">
        <w:t xml:space="preserve">, und darum </w:t>
      </w:r>
      <w:r w:rsidR="003C3204">
        <w:t>–</w:t>
      </w:r>
      <w:r w:rsidRPr="00134BEF">
        <w:t xml:space="preserve"> wie das Volk Israel </w:t>
      </w:r>
      <w:r w:rsidR="003C3204">
        <w:t>–</w:t>
      </w:r>
      <w:r w:rsidRPr="00134BEF">
        <w:t xml:space="preserve"> in die Verbannung </w:t>
      </w:r>
      <w:r w:rsidR="003C3204" w:rsidRPr="00134BEF">
        <w:t>muss</w:t>
      </w:r>
      <w:r w:rsidRPr="00134BEF">
        <w:t>. Das Volk verliert sein Wohnrecht im „gelobten Land“ weil es sich den Anordnungen Gottes widersetzte.</w:t>
      </w:r>
      <w:r w:rsidR="003C3204">
        <w:t xml:space="preserve"> – Erkennen wir uns im Volk Israel?</w:t>
      </w:r>
    </w:p>
    <w:p w:rsidR="00134BEF" w:rsidRPr="00134BEF" w:rsidRDefault="00134BEF" w:rsidP="00134BEF">
      <w:pPr>
        <w:overflowPunct w:val="0"/>
        <w:autoSpaceDE w:val="0"/>
        <w:autoSpaceDN w:val="0"/>
        <w:adjustRightInd w:val="0"/>
        <w:jc w:val="both"/>
        <w:textAlignment w:val="baseline"/>
      </w:pPr>
      <w:r w:rsidRPr="00134BEF">
        <w:t xml:space="preserve">Die </w:t>
      </w:r>
      <w:r w:rsidR="00474478" w:rsidRPr="00134BEF">
        <w:t>Paradies</w:t>
      </w:r>
      <w:r w:rsidR="00474478">
        <w:t>e</w:t>
      </w:r>
      <w:r w:rsidRPr="00134BEF">
        <w:t xml:space="preserve">rzählung veranschaulicht, was im Buch Deuteronomium </w:t>
      </w:r>
      <w:r w:rsidR="00732430" w:rsidRPr="00134BEF">
        <w:t xml:space="preserve">Israel </w:t>
      </w:r>
      <w:r w:rsidRPr="00134BEF">
        <w:t>in der Rede des Mose vor Augen gestellt wurde: Segen und Fluch, Leben und Tod sind vor dich hingestellt. Wähle das Leben!</w:t>
      </w:r>
      <w:r w:rsidR="00474478">
        <w:rPr>
          <w:vertAlign w:val="superscript"/>
        </w:rPr>
        <w:t xml:space="preserve"> (Vgl. Dtn 30,15-19)</w:t>
      </w:r>
      <w:r w:rsidRPr="00134BEF">
        <w:t xml:space="preserve"> Das Paradies ist also nicht ein Schlaraffenland am Anfang der Mensch</w:t>
      </w:r>
      <w:r w:rsidR="00732430">
        <w:softHyphen/>
      </w:r>
      <w:r w:rsidRPr="00134BEF">
        <w:lastRenderedPageBreak/>
        <w:t>heits</w:t>
      </w:r>
      <w:r w:rsidR="00732430">
        <w:softHyphen/>
      </w:r>
      <w:r w:rsidRPr="00134BEF">
        <w:t xml:space="preserve">geschichte. Es meint die Welt, wie sie sein könnte, wenn die Gebote Gottes befolgt würden </w:t>
      </w:r>
      <w:r w:rsidR="003C3204">
        <w:t>–</w:t>
      </w:r>
      <w:r w:rsidRPr="00134BEF">
        <w:t xml:space="preserve"> und es meint das Land, das dem Abraham und seinen Nachkommen verheißen wurde.</w:t>
      </w:r>
    </w:p>
    <w:p w:rsidR="00134BEF" w:rsidRDefault="00134BEF" w:rsidP="00134BEF">
      <w:pPr>
        <w:overflowPunct w:val="0"/>
        <w:autoSpaceDE w:val="0"/>
        <w:autoSpaceDN w:val="0"/>
        <w:adjustRightInd w:val="0"/>
        <w:jc w:val="both"/>
        <w:textAlignment w:val="baseline"/>
      </w:pPr>
      <w:r w:rsidRPr="00134BEF">
        <w:t>Also wieder die alte Leier? „Lebe brav nach den Geboten Gottes, und es wird dir gut ergehen.“</w:t>
      </w:r>
      <w:r w:rsidR="00474478">
        <w:t xml:space="preserve"> –</w:t>
      </w:r>
      <w:r w:rsidR="00732430">
        <w:t xml:space="preserve"> </w:t>
      </w:r>
      <w:r w:rsidR="00732430" w:rsidRPr="00134BEF">
        <w:t xml:space="preserve">Gottes </w:t>
      </w:r>
      <w:r w:rsidRPr="00134BEF">
        <w:t>Aufforderung an uns lautet: „Wähle das Leben!“ Jesus hat uns den Weg</w:t>
      </w:r>
      <w:r w:rsidR="00C17B4F">
        <w:t xml:space="preserve"> zum Leben</w:t>
      </w:r>
      <w:r w:rsidRPr="00134BEF">
        <w:t xml:space="preserve"> gezeigt. </w:t>
      </w:r>
      <w:r w:rsidR="00732430">
        <w:t xml:space="preserve">Gehen müssen wir ihn  selbst. – Also: </w:t>
      </w:r>
      <w:r w:rsidRPr="00134BEF">
        <w:t xml:space="preserve">Habe den Mut, zu dir selbst zu stehen und auf Gott zu vertrauen. Jesus vertraut </w:t>
      </w:r>
      <w:r w:rsidR="003C3204">
        <w:t>ganz dem Vater</w:t>
      </w:r>
      <w:r w:rsidRPr="00134BEF">
        <w:t>. E</w:t>
      </w:r>
      <w:r w:rsidR="00C17B4F" w:rsidRPr="00C17B4F">
        <w:rPr>
          <w:sz w:val="18"/>
          <w:szCs w:val="18"/>
        </w:rPr>
        <w:t>R</w:t>
      </w:r>
      <w:r w:rsidRPr="00134BEF">
        <w:t xml:space="preserve"> hat keine Angst, da</w:t>
      </w:r>
      <w:r w:rsidR="003C3204">
        <w:t>ss</w:t>
      </w:r>
      <w:r w:rsidRPr="00134BEF">
        <w:t xml:space="preserve"> </w:t>
      </w:r>
      <w:r w:rsidR="00C17B4F">
        <w:t>I</w:t>
      </w:r>
      <w:r w:rsidR="00C17B4F" w:rsidRPr="00C17B4F">
        <w:rPr>
          <w:sz w:val="18"/>
          <w:szCs w:val="18"/>
        </w:rPr>
        <w:t>HM</w:t>
      </w:r>
      <w:r w:rsidRPr="00134BEF">
        <w:t xml:space="preserve"> etwas entgehen könnte, wenn </w:t>
      </w:r>
      <w:r w:rsidR="00C17B4F">
        <w:t>E</w:t>
      </w:r>
      <w:r w:rsidR="00C17B4F" w:rsidRPr="00C17B4F">
        <w:rPr>
          <w:sz w:val="18"/>
          <w:szCs w:val="18"/>
        </w:rPr>
        <w:t>R</w:t>
      </w:r>
      <w:r w:rsidRPr="00134BEF">
        <w:t xml:space="preserve"> </w:t>
      </w:r>
      <w:r w:rsidR="003C3204">
        <w:t>im</w:t>
      </w:r>
      <w:r w:rsidRPr="00134BEF">
        <w:t xml:space="preserve"> Willen des himmlischen Vaters </w:t>
      </w:r>
      <w:r w:rsidR="003C3204">
        <w:t>lebt</w:t>
      </w:r>
      <w:r w:rsidRPr="00134BEF">
        <w:t>. E</w:t>
      </w:r>
      <w:r w:rsidR="00C17B4F" w:rsidRPr="00C17B4F">
        <w:rPr>
          <w:sz w:val="18"/>
          <w:szCs w:val="18"/>
        </w:rPr>
        <w:t>R</w:t>
      </w:r>
      <w:r w:rsidRPr="00134BEF">
        <w:t xml:space="preserve"> entscheidet sich ganz für </w:t>
      </w:r>
      <w:r w:rsidR="00732430">
        <w:t>den Willen des Vaters</w:t>
      </w:r>
      <w:r w:rsidRPr="00134BEF">
        <w:t>, bis in die letzte Faser seiner Existenz. Und in de</w:t>
      </w:r>
      <w:r w:rsidR="003C3204">
        <w:t>m</w:t>
      </w:r>
      <w:r w:rsidRPr="00134BEF">
        <w:t xml:space="preserve"> Augenblick, wo diese Entscheidung gefallen ist, kommen die Engel und dienen </w:t>
      </w:r>
      <w:r w:rsidR="00C17B4F">
        <w:t>Jesus</w:t>
      </w:r>
      <w:r w:rsidRPr="00134BEF">
        <w:t xml:space="preserve">. </w:t>
      </w:r>
      <w:r w:rsidR="003C3204">
        <w:t>–</w:t>
      </w:r>
      <w:r w:rsidRPr="00134BEF">
        <w:t xml:space="preserve"> </w:t>
      </w:r>
      <w:r w:rsidR="00C17B4F">
        <w:t>D</w:t>
      </w:r>
      <w:r w:rsidRPr="00134BEF">
        <w:t>iese</w:t>
      </w:r>
      <w:r w:rsidR="00C17B4F">
        <w:t>r</w:t>
      </w:r>
      <w:r w:rsidRPr="00134BEF">
        <w:t xml:space="preserve"> Vers </w:t>
      </w:r>
      <w:r w:rsidR="00C17B4F">
        <w:t>verbindet</w:t>
      </w:r>
      <w:r w:rsidRPr="00134BEF">
        <w:t xml:space="preserve"> Evangelium und Paradiesgeschichte</w:t>
      </w:r>
      <w:r w:rsidR="003C3204">
        <w:t>.</w:t>
      </w:r>
    </w:p>
    <w:p w:rsidR="00134BEF" w:rsidRPr="00134BEF" w:rsidRDefault="00134BEF" w:rsidP="00134BEF">
      <w:pPr>
        <w:overflowPunct w:val="0"/>
        <w:autoSpaceDE w:val="0"/>
        <w:autoSpaceDN w:val="0"/>
        <w:adjustRightInd w:val="0"/>
        <w:jc w:val="both"/>
        <w:textAlignment w:val="baseline"/>
      </w:pPr>
      <w:r w:rsidRPr="00134BEF">
        <w:t>Die Versuchungen Jesu sind vo</w:t>
      </w:r>
      <w:r w:rsidR="00C17B4F">
        <w:t>n den</w:t>
      </w:r>
      <w:r w:rsidRPr="00134BEF">
        <w:t xml:space="preserve"> Evangelisten ganz bewu</w:t>
      </w:r>
      <w:r w:rsidR="003C3204">
        <w:t>ss</w:t>
      </w:r>
      <w:r w:rsidRPr="00134BEF">
        <w:t xml:space="preserve">t zwischen </w:t>
      </w:r>
      <w:r w:rsidR="003C3204">
        <w:t>die</w:t>
      </w:r>
      <w:r w:rsidRPr="00134BEF">
        <w:t xml:space="preserve"> Taufe durch Johannes und </w:t>
      </w:r>
      <w:r w:rsidR="00732430">
        <w:t>Jesu</w:t>
      </w:r>
      <w:r w:rsidR="00732430" w:rsidRPr="00134BEF">
        <w:t xml:space="preserve"> </w:t>
      </w:r>
      <w:r w:rsidRPr="00134BEF">
        <w:t>öffentlichen Auftreten</w:t>
      </w:r>
      <w:r w:rsidR="00C17B4F">
        <w:t xml:space="preserve"> </w:t>
      </w:r>
      <w:r w:rsidRPr="00134BEF">
        <w:t xml:space="preserve">eingefügt worden. Immer, wenn einer anfängt, </w:t>
      </w:r>
      <w:r w:rsidR="003C3204" w:rsidRPr="00134BEF">
        <w:t xml:space="preserve">Gottes </w:t>
      </w:r>
      <w:r w:rsidRPr="00134BEF">
        <w:t xml:space="preserve">Willen zu tun </w:t>
      </w:r>
      <w:r w:rsidR="003C3204">
        <w:t>–</w:t>
      </w:r>
      <w:r w:rsidRPr="00134BEF">
        <w:t xml:space="preserve"> ganz und mit letzter Eindeutigkeit </w:t>
      </w:r>
      <w:r w:rsidR="003C3204">
        <w:t>–</w:t>
      </w:r>
      <w:r w:rsidRPr="00134BEF">
        <w:t xml:space="preserve"> erscheint der Versucher.</w:t>
      </w:r>
    </w:p>
    <w:p w:rsidR="00134BEF" w:rsidRPr="00134BEF" w:rsidRDefault="00134BEF" w:rsidP="00134BEF">
      <w:pPr>
        <w:overflowPunct w:val="0"/>
        <w:autoSpaceDE w:val="0"/>
        <w:autoSpaceDN w:val="0"/>
        <w:adjustRightInd w:val="0"/>
        <w:jc w:val="both"/>
        <w:textAlignment w:val="baseline"/>
      </w:pPr>
      <w:r w:rsidRPr="00134BEF">
        <w:t>Der Evangelist drängt die Versuchungen zu drei „Augenblicken“ zusammen. Sören Kierkegaard hat dazu in seinen Tagebüchern geschrieben: „Die Versuchung hat ihre Macht im Augenblick. Furchtbare Kräfte hat sie, zu ängstigen und gleichsam alles in einem Augenblick zu verdichten, aber im nächsten Moment ist sie machtlos.“</w:t>
      </w:r>
    </w:p>
    <w:p w:rsidR="00134BEF" w:rsidRPr="00134BEF" w:rsidRDefault="00134BEF" w:rsidP="00134BEF">
      <w:pPr>
        <w:overflowPunct w:val="0"/>
        <w:autoSpaceDE w:val="0"/>
        <w:autoSpaceDN w:val="0"/>
        <w:adjustRightInd w:val="0"/>
        <w:jc w:val="both"/>
        <w:textAlignment w:val="baseline"/>
      </w:pPr>
      <w:r w:rsidRPr="00134BEF">
        <w:t>So werden die heutigen Texte zur Aufforderung, auch in den Versuchungen immer auf Gott zu vertrauen, denn E</w:t>
      </w:r>
      <w:r w:rsidRPr="00C17B4F">
        <w:rPr>
          <w:sz w:val="18"/>
          <w:szCs w:val="18"/>
        </w:rPr>
        <w:t>R</w:t>
      </w:r>
      <w:r w:rsidRPr="00134BEF">
        <w:t xml:space="preserve"> versteht uns. Jesus ist versucht worden wie wir, ja noch furchtbarer. E</w:t>
      </w:r>
      <w:r w:rsidRPr="00C17B4F">
        <w:rPr>
          <w:sz w:val="18"/>
          <w:szCs w:val="18"/>
        </w:rPr>
        <w:t>R</w:t>
      </w:r>
      <w:r w:rsidRPr="00134BEF">
        <w:t xml:space="preserve"> widerstand der Versuchung, weil E</w:t>
      </w:r>
      <w:r w:rsidRPr="00C17B4F">
        <w:rPr>
          <w:sz w:val="18"/>
          <w:szCs w:val="18"/>
        </w:rPr>
        <w:t>R</w:t>
      </w:r>
      <w:r w:rsidRPr="00134BEF">
        <w:t xml:space="preserve"> ganz dem Vater vertraute. Auch wir haben die Kraft zu widerstehen, wenn wir ganz Gott vertrauen.</w:t>
      </w:r>
      <w:r w:rsidRPr="003C3204">
        <w:rPr>
          <w:vertAlign w:val="superscript"/>
        </w:rPr>
        <w:footnoteReference w:id="1"/>
      </w:r>
      <w:r w:rsidR="003C3204">
        <w:t xml:space="preserve"> </w:t>
      </w:r>
      <w:r w:rsidR="003C3204">
        <w:tab/>
      </w:r>
      <w:r w:rsidR="003C3204">
        <w:tab/>
      </w:r>
      <w:r w:rsidR="004E0EA1">
        <w:tab/>
      </w:r>
      <w:r w:rsidR="004E0EA1">
        <w:tab/>
      </w:r>
      <w:r w:rsidR="003C3204">
        <w:tab/>
        <w:t>Amen.</w:t>
      </w:r>
    </w:p>
    <w:p w:rsidR="00BA271F" w:rsidRPr="00134BEF" w:rsidRDefault="00BA271F" w:rsidP="00134BEF"/>
    <w:sectPr w:rsidR="00BA271F" w:rsidRPr="00134BEF" w:rsidSect="00860337">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07A" w:rsidRDefault="00F0607A">
      <w:r>
        <w:separator/>
      </w:r>
    </w:p>
  </w:endnote>
  <w:endnote w:type="continuationSeparator" w:id="0">
    <w:p w:rsidR="00F0607A" w:rsidRDefault="00F0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C6" w:rsidRDefault="001064C6" w:rsidP="006034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064C6" w:rsidRDefault="001064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C6" w:rsidRPr="00685290" w:rsidRDefault="001064C6" w:rsidP="00603402">
    <w:pPr>
      <w:pStyle w:val="Fuzeile"/>
      <w:framePr w:wrap="around" w:vAnchor="text" w:hAnchor="margin" w:xAlign="center" w:y="1"/>
      <w:rPr>
        <w:rStyle w:val="Seitenzahl"/>
        <w:sz w:val="20"/>
        <w:szCs w:val="20"/>
      </w:rPr>
    </w:pPr>
    <w:r w:rsidRPr="00685290">
      <w:rPr>
        <w:rStyle w:val="Seitenzahl"/>
        <w:sz w:val="20"/>
        <w:szCs w:val="20"/>
      </w:rPr>
      <w:fldChar w:fldCharType="begin"/>
    </w:r>
    <w:r w:rsidRPr="00685290">
      <w:rPr>
        <w:rStyle w:val="Seitenzahl"/>
        <w:sz w:val="20"/>
        <w:szCs w:val="20"/>
      </w:rPr>
      <w:instrText xml:space="preserve">PAGE  </w:instrText>
    </w:r>
    <w:r w:rsidRPr="00685290">
      <w:rPr>
        <w:rStyle w:val="Seitenzahl"/>
        <w:sz w:val="20"/>
        <w:szCs w:val="20"/>
      </w:rPr>
      <w:fldChar w:fldCharType="separate"/>
    </w:r>
    <w:r w:rsidR="00474478">
      <w:rPr>
        <w:rStyle w:val="Seitenzahl"/>
        <w:noProof/>
        <w:sz w:val="20"/>
        <w:szCs w:val="20"/>
      </w:rPr>
      <w:t>3</w:t>
    </w:r>
    <w:r w:rsidRPr="00685290">
      <w:rPr>
        <w:rStyle w:val="Seitenzahl"/>
        <w:sz w:val="20"/>
        <w:szCs w:val="20"/>
      </w:rPr>
      <w:fldChar w:fldCharType="end"/>
    </w:r>
  </w:p>
  <w:p w:rsidR="001064C6" w:rsidRPr="00685290" w:rsidRDefault="001064C6">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07A" w:rsidRDefault="00F0607A">
      <w:r>
        <w:separator/>
      </w:r>
    </w:p>
  </w:footnote>
  <w:footnote w:type="continuationSeparator" w:id="0">
    <w:p w:rsidR="00F0607A" w:rsidRDefault="00F0607A">
      <w:r>
        <w:continuationSeparator/>
      </w:r>
    </w:p>
  </w:footnote>
  <w:footnote w:id="1">
    <w:p w:rsidR="00134BEF" w:rsidRDefault="00134BEF" w:rsidP="00134BEF">
      <w:pPr>
        <w:pStyle w:val="Funotentext"/>
        <w:rPr>
          <w:sz w:val="16"/>
        </w:rPr>
      </w:pPr>
      <w:r>
        <w:rPr>
          <w:rStyle w:val="Funotenzeichen"/>
          <w:sz w:val="16"/>
        </w:rPr>
        <w:footnoteRef/>
      </w:r>
      <w:r>
        <w:rPr>
          <w:sz w:val="16"/>
        </w:rPr>
        <w:t xml:space="preserve"> </w:t>
      </w:r>
      <w:r w:rsidR="004E0EA1">
        <w:rPr>
          <w:sz w:val="16"/>
        </w:rPr>
        <w:t>Idee</w:t>
      </w:r>
      <w:r w:rsidR="00706671">
        <w:rPr>
          <w:sz w:val="16"/>
        </w:rPr>
        <w:t xml:space="preserve"> nach</w:t>
      </w:r>
      <w:bookmarkStart w:id="0" w:name="_GoBack"/>
      <w:bookmarkEnd w:id="0"/>
      <w:r>
        <w:rPr>
          <w:sz w:val="16"/>
        </w:rPr>
        <w:t xml:space="preserve"> </w:t>
      </w:r>
      <w:r w:rsidR="00706671">
        <w:rPr>
          <w:sz w:val="16"/>
        </w:rPr>
        <w:t>Klaus Berger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C6" w:rsidRPr="00685290" w:rsidRDefault="00134BEF">
    <w:pPr>
      <w:pStyle w:val="Kopfzeile"/>
      <w:rPr>
        <w:sz w:val="16"/>
        <w:szCs w:val="16"/>
      </w:rPr>
    </w:pPr>
    <w:r>
      <w:rPr>
        <w:sz w:val="16"/>
        <w:szCs w:val="16"/>
      </w:rPr>
      <w:t>1</w:t>
    </w:r>
    <w:r w:rsidR="001064C6">
      <w:rPr>
        <w:sz w:val="16"/>
        <w:szCs w:val="16"/>
      </w:rPr>
      <w:t xml:space="preserve">. </w:t>
    </w:r>
    <w:r>
      <w:rPr>
        <w:sz w:val="16"/>
        <w:szCs w:val="16"/>
      </w:rPr>
      <w:t>Fastens</w:t>
    </w:r>
    <w:r w:rsidR="001064C6">
      <w:rPr>
        <w:sz w:val="16"/>
        <w:szCs w:val="16"/>
      </w:rPr>
      <w:t xml:space="preserve">onntag – A – </w:t>
    </w:r>
    <w:r w:rsidR="00E8098F">
      <w:rPr>
        <w:sz w:val="16"/>
        <w:szCs w:val="16"/>
      </w:rPr>
      <w:t>2</w:t>
    </w:r>
    <w:r w:rsidR="00D36832">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92AB76"/>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90"/>
    <w:rsid w:val="000136A3"/>
    <w:rsid w:val="00045F30"/>
    <w:rsid w:val="00055AF4"/>
    <w:rsid w:val="000838D1"/>
    <w:rsid w:val="00086682"/>
    <w:rsid w:val="000D30D6"/>
    <w:rsid w:val="000D76FA"/>
    <w:rsid w:val="000E43D7"/>
    <w:rsid w:val="001064C6"/>
    <w:rsid w:val="00134BEF"/>
    <w:rsid w:val="00145F5B"/>
    <w:rsid w:val="00195458"/>
    <w:rsid w:val="001C4159"/>
    <w:rsid w:val="001E0893"/>
    <w:rsid w:val="001E3840"/>
    <w:rsid w:val="002745E1"/>
    <w:rsid w:val="002F5485"/>
    <w:rsid w:val="00323D8C"/>
    <w:rsid w:val="003C3204"/>
    <w:rsid w:val="003F0D3C"/>
    <w:rsid w:val="003F6881"/>
    <w:rsid w:val="00417702"/>
    <w:rsid w:val="00452E71"/>
    <w:rsid w:val="00467851"/>
    <w:rsid w:val="00473614"/>
    <w:rsid w:val="00474478"/>
    <w:rsid w:val="00474BCC"/>
    <w:rsid w:val="00493C2E"/>
    <w:rsid w:val="004942A7"/>
    <w:rsid w:val="004B15DC"/>
    <w:rsid w:val="004D6ED4"/>
    <w:rsid w:val="004E0EA1"/>
    <w:rsid w:val="004F17A3"/>
    <w:rsid w:val="005031C3"/>
    <w:rsid w:val="00516736"/>
    <w:rsid w:val="005975BB"/>
    <w:rsid w:val="005B4CE8"/>
    <w:rsid w:val="00603402"/>
    <w:rsid w:val="00605C16"/>
    <w:rsid w:val="00650AC9"/>
    <w:rsid w:val="00685290"/>
    <w:rsid w:val="00696C0D"/>
    <w:rsid w:val="006C7D70"/>
    <w:rsid w:val="006F135B"/>
    <w:rsid w:val="00706671"/>
    <w:rsid w:val="00732430"/>
    <w:rsid w:val="00736995"/>
    <w:rsid w:val="00744D18"/>
    <w:rsid w:val="00784B42"/>
    <w:rsid w:val="007A490B"/>
    <w:rsid w:val="007A6CE6"/>
    <w:rsid w:val="007B77FA"/>
    <w:rsid w:val="007F4649"/>
    <w:rsid w:val="00830279"/>
    <w:rsid w:val="00840DCF"/>
    <w:rsid w:val="00860337"/>
    <w:rsid w:val="00871394"/>
    <w:rsid w:val="008755C4"/>
    <w:rsid w:val="008959AC"/>
    <w:rsid w:val="008A35B0"/>
    <w:rsid w:val="008D51C7"/>
    <w:rsid w:val="008F7196"/>
    <w:rsid w:val="00980523"/>
    <w:rsid w:val="009922C8"/>
    <w:rsid w:val="009A1A0D"/>
    <w:rsid w:val="009B6C76"/>
    <w:rsid w:val="009C65AF"/>
    <w:rsid w:val="009D0807"/>
    <w:rsid w:val="009D3D2F"/>
    <w:rsid w:val="009D6A35"/>
    <w:rsid w:val="00A41CCD"/>
    <w:rsid w:val="00A56167"/>
    <w:rsid w:val="00A620C5"/>
    <w:rsid w:val="00AA02D2"/>
    <w:rsid w:val="00AC64B9"/>
    <w:rsid w:val="00AE3BE0"/>
    <w:rsid w:val="00AF6B8D"/>
    <w:rsid w:val="00B252CC"/>
    <w:rsid w:val="00B50488"/>
    <w:rsid w:val="00B735F0"/>
    <w:rsid w:val="00B8179A"/>
    <w:rsid w:val="00BA271F"/>
    <w:rsid w:val="00BD56A2"/>
    <w:rsid w:val="00BE22B6"/>
    <w:rsid w:val="00C17B4F"/>
    <w:rsid w:val="00C663F3"/>
    <w:rsid w:val="00CB35F1"/>
    <w:rsid w:val="00D33073"/>
    <w:rsid w:val="00D36832"/>
    <w:rsid w:val="00DB4773"/>
    <w:rsid w:val="00DE5D06"/>
    <w:rsid w:val="00E7381C"/>
    <w:rsid w:val="00E8098F"/>
    <w:rsid w:val="00ED3A34"/>
    <w:rsid w:val="00F05947"/>
    <w:rsid w:val="00F0607A"/>
    <w:rsid w:val="00F11692"/>
    <w:rsid w:val="00F84B65"/>
    <w:rsid w:val="00FA044E"/>
    <w:rsid w:val="00FE5CCF"/>
    <w:rsid w:val="00FF0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C90EA"/>
  <w15:chartTrackingRefBased/>
  <w15:docId w15:val="{AD1A7D84-CB83-4F25-839C-8B159164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2">
    <w:name w:val="heading 2"/>
    <w:basedOn w:val="Standard"/>
    <w:qFormat/>
    <w:rsid w:val="00BA271F"/>
    <w:pPr>
      <w:spacing w:after="58"/>
      <w:outlineLvl w:val="1"/>
    </w:pPr>
    <w:rPr>
      <w:b/>
      <w:bCs/>
      <w:color w:val="000000"/>
      <w:sz w:val="22"/>
      <w:szCs w:val="22"/>
    </w:rPr>
  </w:style>
  <w:style w:type="paragraph" w:styleId="berschrift4">
    <w:name w:val="heading 4"/>
    <w:basedOn w:val="Standard"/>
    <w:qFormat/>
    <w:rsid w:val="00BA271F"/>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85290"/>
    <w:pPr>
      <w:tabs>
        <w:tab w:val="center" w:pos="4536"/>
        <w:tab w:val="right" w:pos="9072"/>
      </w:tabs>
    </w:pPr>
  </w:style>
  <w:style w:type="paragraph" w:styleId="Fuzeile">
    <w:name w:val="footer"/>
    <w:basedOn w:val="Standard"/>
    <w:rsid w:val="00685290"/>
    <w:pPr>
      <w:tabs>
        <w:tab w:val="center" w:pos="4536"/>
        <w:tab w:val="right" w:pos="9072"/>
      </w:tabs>
    </w:pPr>
  </w:style>
  <w:style w:type="character" w:styleId="Seitenzahl">
    <w:name w:val="page number"/>
    <w:basedOn w:val="Absatz-Standardschriftart"/>
    <w:rsid w:val="00685290"/>
  </w:style>
  <w:style w:type="paragraph" w:styleId="StandardWeb">
    <w:name w:val="Normal (Web)"/>
    <w:basedOn w:val="Standard"/>
    <w:rsid w:val="00BA271F"/>
    <w:pPr>
      <w:spacing w:before="100" w:beforeAutospacing="1" w:after="100" w:afterAutospacing="1"/>
    </w:pPr>
  </w:style>
  <w:style w:type="paragraph" w:styleId="Funotentext">
    <w:name w:val="footnote text"/>
    <w:basedOn w:val="Standard"/>
    <w:semiHidden/>
    <w:rsid w:val="00AA02D2"/>
    <w:rPr>
      <w:sz w:val="20"/>
      <w:szCs w:val="20"/>
    </w:rPr>
  </w:style>
  <w:style w:type="character" w:styleId="Funotenzeichen">
    <w:name w:val="footnote reference"/>
    <w:semiHidden/>
    <w:rsid w:val="00AA0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91869">
      <w:bodyDiv w:val="1"/>
      <w:marLeft w:val="0"/>
      <w:marRight w:val="0"/>
      <w:marTop w:val="0"/>
      <w:marBottom w:val="0"/>
      <w:divBdr>
        <w:top w:val="none" w:sz="0" w:space="0" w:color="auto"/>
        <w:left w:val="none" w:sz="0" w:space="0" w:color="auto"/>
        <w:bottom w:val="none" w:sz="0" w:space="0" w:color="auto"/>
        <w:right w:val="none" w:sz="0" w:space="0" w:color="auto"/>
      </w:divBdr>
      <w:divsChild>
        <w:div w:id="484710242">
          <w:marLeft w:val="0"/>
          <w:marRight w:val="0"/>
          <w:marTop w:val="0"/>
          <w:marBottom w:val="0"/>
          <w:divBdr>
            <w:top w:val="none" w:sz="0" w:space="0" w:color="auto"/>
            <w:left w:val="none" w:sz="0" w:space="0" w:color="auto"/>
            <w:bottom w:val="none" w:sz="0" w:space="0" w:color="auto"/>
            <w:right w:val="none" w:sz="0" w:space="0" w:color="auto"/>
          </w:divBdr>
          <w:divsChild>
            <w:div w:id="187060220">
              <w:marLeft w:val="0"/>
              <w:marRight w:val="0"/>
              <w:marTop w:val="461"/>
              <w:marBottom w:val="0"/>
              <w:divBdr>
                <w:top w:val="none" w:sz="0" w:space="0" w:color="auto"/>
                <w:left w:val="none" w:sz="0" w:space="0" w:color="auto"/>
                <w:bottom w:val="none" w:sz="0" w:space="0" w:color="auto"/>
                <w:right w:val="none" w:sz="0" w:space="0" w:color="auto"/>
              </w:divBdr>
              <w:divsChild>
                <w:div w:id="253781630">
                  <w:marLeft w:val="0"/>
                  <w:marRight w:val="0"/>
                  <w:marTop w:val="138"/>
                  <w:marBottom w:val="0"/>
                  <w:divBdr>
                    <w:top w:val="none" w:sz="0" w:space="0" w:color="auto"/>
                    <w:left w:val="none" w:sz="0" w:space="0" w:color="auto"/>
                    <w:bottom w:val="none" w:sz="0" w:space="0" w:color="auto"/>
                    <w:right w:val="none" w:sz="0" w:space="0" w:color="auto"/>
                  </w:divBdr>
                  <w:divsChild>
                    <w:div w:id="131018198">
                      <w:marLeft w:val="0"/>
                      <w:marRight w:val="0"/>
                      <w:marTop w:val="0"/>
                      <w:marBottom w:val="0"/>
                      <w:divBdr>
                        <w:top w:val="none" w:sz="0" w:space="0" w:color="auto"/>
                        <w:left w:val="none" w:sz="0" w:space="0" w:color="auto"/>
                        <w:bottom w:val="none" w:sz="0" w:space="0" w:color="auto"/>
                        <w:right w:val="none" w:sz="0" w:space="0" w:color="auto"/>
                      </w:divBdr>
                      <w:divsChild>
                        <w:div w:id="383918880">
                          <w:marLeft w:val="0"/>
                          <w:marRight w:val="0"/>
                          <w:marTop w:val="0"/>
                          <w:marBottom w:val="0"/>
                          <w:divBdr>
                            <w:top w:val="none" w:sz="0" w:space="0" w:color="auto"/>
                            <w:left w:val="none" w:sz="0" w:space="0" w:color="auto"/>
                            <w:bottom w:val="none" w:sz="0" w:space="0" w:color="auto"/>
                            <w:right w:val="none" w:sz="0" w:space="0" w:color="auto"/>
                          </w:divBdr>
                          <w:divsChild>
                            <w:div w:id="214777584">
                              <w:marLeft w:val="0"/>
                              <w:marRight w:val="0"/>
                              <w:marTop w:val="0"/>
                              <w:marBottom w:val="0"/>
                              <w:divBdr>
                                <w:top w:val="none" w:sz="0" w:space="0" w:color="auto"/>
                                <w:left w:val="none" w:sz="0" w:space="0" w:color="auto"/>
                                <w:bottom w:val="none" w:sz="0" w:space="0" w:color="auto"/>
                                <w:right w:val="none" w:sz="0" w:space="0" w:color="auto"/>
                              </w:divBdr>
                            </w:div>
                            <w:div w:id="956183823">
                              <w:marLeft w:val="0"/>
                              <w:marRight w:val="0"/>
                              <w:marTop w:val="0"/>
                              <w:marBottom w:val="0"/>
                              <w:divBdr>
                                <w:top w:val="none" w:sz="0" w:space="0" w:color="auto"/>
                                <w:left w:val="none" w:sz="0" w:space="0" w:color="auto"/>
                                <w:bottom w:val="none" w:sz="0" w:space="0" w:color="auto"/>
                                <w:right w:val="none" w:sz="0" w:space="0" w:color="auto"/>
                              </w:divBdr>
                            </w:div>
                            <w:div w:id="1166240667">
                              <w:marLeft w:val="0"/>
                              <w:marRight w:val="0"/>
                              <w:marTop w:val="0"/>
                              <w:marBottom w:val="0"/>
                              <w:divBdr>
                                <w:top w:val="none" w:sz="0" w:space="0" w:color="auto"/>
                                <w:left w:val="none" w:sz="0" w:space="0" w:color="auto"/>
                                <w:bottom w:val="none" w:sz="0" w:space="0" w:color="auto"/>
                                <w:right w:val="none" w:sz="0" w:space="0" w:color="auto"/>
                              </w:divBdr>
                            </w:div>
                            <w:div w:id="13719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Von der Bahnlesung des Evangeliums her geht es heute mit der Berg-predigt weiter</vt:lpstr>
    </vt:vector>
  </TitlesOfParts>
  <Company>Arbeitszimmer</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Bahnlesung des Evangeliums her geht es heute mit der Berg-predigt weiter</dc:title>
  <dc:subject/>
  <dc:creator>Armin</dc:creator>
  <cp:keywords/>
  <dc:description/>
  <cp:lastModifiedBy>Armin Kögler</cp:lastModifiedBy>
  <cp:revision>6</cp:revision>
  <dcterms:created xsi:type="dcterms:W3CDTF">2023-02-17T11:18:00Z</dcterms:created>
  <dcterms:modified xsi:type="dcterms:W3CDTF">2023-02-17T15:42:00Z</dcterms:modified>
</cp:coreProperties>
</file>