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2C" w:rsidRDefault="00EA4400" w:rsidP="005C2048">
      <w:pPr>
        <w:jc w:val="both"/>
      </w:pPr>
      <w:r>
        <w:t xml:space="preserve">Liebe Gemeinde! </w:t>
      </w:r>
      <w:r w:rsidR="007A10FE">
        <w:t>Unsere Welt ist voll</w:t>
      </w:r>
      <w:r w:rsidR="0056510B">
        <w:t>er</w:t>
      </w:r>
      <w:r w:rsidR="007A10FE">
        <w:t xml:space="preserve"> Worte. Täglich brechen regelrechte Wortfluten über uns herein. </w:t>
      </w:r>
      <w:r w:rsidR="008320CE">
        <w:t>K</w:t>
      </w:r>
      <w:r w:rsidR="007A10FE">
        <w:t>ontemplative Klöster sind</w:t>
      </w:r>
      <w:r w:rsidR="0056510B">
        <w:t xml:space="preserve"> daher</w:t>
      </w:r>
      <w:r w:rsidR="007A10FE">
        <w:t xml:space="preserve"> Zufluchtsort</w:t>
      </w:r>
      <w:r w:rsidR="008320CE">
        <w:t>e</w:t>
      </w:r>
      <w:r w:rsidR="007A10FE">
        <w:t xml:space="preserve"> für Menschen geworden, die den Wortfluten ent</w:t>
      </w:r>
      <w:r w:rsidR="00434704">
        <w:t>flieh</w:t>
      </w:r>
      <w:r w:rsidR="007A10FE">
        <w:t xml:space="preserve">en möchten. </w:t>
      </w:r>
      <w:r w:rsidR="008320CE">
        <w:t>D</w:t>
      </w:r>
      <w:r w:rsidR="007A10FE">
        <w:t>ennoch fällt es ihnen schwer,</w:t>
      </w:r>
      <w:r w:rsidR="00F87729">
        <w:t xml:space="preserve"> wenn auch nur eine begrenzte Zeit lang,</w:t>
      </w:r>
      <w:r w:rsidR="007A10FE">
        <w:t xml:space="preserve"> auf Handy und Computer zu verzichten. </w:t>
      </w:r>
    </w:p>
    <w:p w:rsidR="00E425D8" w:rsidRDefault="007A10FE" w:rsidP="005C2048">
      <w:pPr>
        <w:jc w:val="both"/>
      </w:pPr>
      <w:r w:rsidRPr="007A10FE">
        <w:t>Die</w:t>
      </w:r>
      <w:r>
        <w:t xml:space="preserve"> Worte, die uns überfluten wollen, sind nur Worte</w:t>
      </w:r>
      <w:r w:rsidR="00434704">
        <w:t>, Wortschall</w:t>
      </w:r>
      <w:r>
        <w:t xml:space="preserve">. </w:t>
      </w:r>
      <w:r w:rsidR="00E425D8">
        <w:t>In der</w:t>
      </w:r>
      <w:r w:rsidR="00E425D8">
        <w:rPr>
          <w:i/>
        </w:rPr>
        <w:t xml:space="preserve"> ersten Lesung</w:t>
      </w:r>
      <w:r w:rsidR="00E425D8">
        <w:t xml:space="preserve"> </w:t>
      </w:r>
      <w:r w:rsidR="00710E57">
        <w:t>hörten wir</w:t>
      </w:r>
      <w:r w:rsidR="00E425D8">
        <w:t>, dass Gottes Wort ein wirk</w:t>
      </w:r>
      <w:r w:rsidR="00434704">
        <w:t>mächtig</w:t>
      </w:r>
      <w:r w:rsidR="00E425D8">
        <w:t>es Wort ist</w:t>
      </w:r>
      <w:r w:rsidR="002A6BB0">
        <w:t>, E</w:t>
      </w:r>
      <w:r w:rsidR="002A6BB0" w:rsidRPr="002A6BB0">
        <w:rPr>
          <w:sz w:val="18"/>
          <w:szCs w:val="18"/>
        </w:rPr>
        <w:t>R</w:t>
      </w:r>
      <w:r w:rsidR="002A6BB0">
        <w:t xml:space="preserve"> sagt uns</w:t>
      </w:r>
      <w:r w:rsidR="00E425D8">
        <w:t>: Es „bewirkt, was ich will, und erreicht all das, wozu ich es ausgesandt habe.“</w:t>
      </w:r>
      <w:r w:rsidR="00E425D8">
        <w:rPr>
          <w:vertAlign w:val="superscript"/>
        </w:rPr>
        <w:t xml:space="preserve"> (Jes 55,11)</w:t>
      </w:r>
      <w:r w:rsidR="00E425D8">
        <w:t xml:space="preserve"> An de</w:t>
      </w:r>
      <w:r w:rsidR="006A3F1F">
        <w:t>n</w:t>
      </w:r>
      <w:r w:rsidR="00E425D8">
        <w:t xml:space="preserve"> </w:t>
      </w:r>
      <w:r w:rsidR="006A3F1F">
        <w:t>Heiligen</w:t>
      </w:r>
      <w:r w:rsidR="00E425D8">
        <w:t xml:space="preserve"> </w:t>
      </w:r>
      <w:r w:rsidR="006A3F1F">
        <w:t>sehen wir</w:t>
      </w:r>
      <w:r w:rsidR="00E425D8">
        <w:t xml:space="preserve"> die Wirkung des Wortes Gottes i</w:t>
      </w:r>
      <w:r w:rsidR="0062155A">
        <w:t>n</w:t>
      </w:r>
      <w:r w:rsidR="00E425D8">
        <w:t xml:space="preserve"> </w:t>
      </w:r>
      <w:r w:rsidR="009D7633">
        <w:t>konkreten</w:t>
      </w:r>
      <w:r w:rsidR="00E425D8">
        <w:t xml:space="preserve"> Menschen. </w:t>
      </w:r>
      <w:r w:rsidR="00710E57">
        <w:t xml:space="preserve">Gottes </w:t>
      </w:r>
      <w:r w:rsidR="006A3F1F">
        <w:t>Wort</w:t>
      </w:r>
      <w:r w:rsidR="00710E57">
        <w:t xml:space="preserve"> </w:t>
      </w:r>
      <w:r w:rsidR="006A3F1F">
        <w:t>– Jesus Christus</w:t>
      </w:r>
      <w:r>
        <w:t>, der λογός</w:t>
      </w:r>
      <w:r w:rsidR="006A3F1F">
        <w:t xml:space="preserve"> – hat </w:t>
      </w:r>
      <w:r w:rsidR="00997CBD">
        <w:t>die Heiligen</w:t>
      </w:r>
      <w:r w:rsidR="006A3F1F">
        <w:t xml:space="preserve"> befähig</w:t>
      </w:r>
      <w:r w:rsidR="00297842">
        <w:t>,</w:t>
      </w:r>
      <w:r w:rsidR="006A3F1F">
        <w:t xml:space="preserve"> </w:t>
      </w:r>
      <w:r w:rsidR="00E425D8">
        <w:t xml:space="preserve">bis an die Grenzen der Erde zu gehen. </w:t>
      </w:r>
      <w:r w:rsidR="006A3F1F">
        <w:t>Wir können an die</w:t>
      </w:r>
      <w:r w:rsidR="004D1F68">
        <w:t xml:space="preserve"> Apostel und M</w:t>
      </w:r>
      <w:r w:rsidR="00AC2965">
        <w:t>ä</w:t>
      </w:r>
      <w:r w:rsidR="004D1F68">
        <w:t>rtyrer</w:t>
      </w:r>
      <w:r w:rsidR="006A3F1F">
        <w:t xml:space="preserve"> denken</w:t>
      </w:r>
      <w:r w:rsidR="00E425D8">
        <w:t>, die sich für den Glauben an Jesus</w:t>
      </w:r>
      <w:r w:rsidR="00F87729">
        <w:t>,</w:t>
      </w:r>
      <w:r w:rsidR="0056510B">
        <w:t xml:space="preserve"> als</w:t>
      </w:r>
      <w:r w:rsidR="00E425D8">
        <w:t xml:space="preserve"> </w:t>
      </w:r>
      <w:r w:rsidR="00E425D8" w:rsidRPr="0056510B">
        <w:rPr>
          <w:u w:val="single"/>
        </w:rPr>
        <w:t>den</w:t>
      </w:r>
      <w:r w:rsidR="00E425D8">
        <w:t xml:space="preserve"> Christus, </w:t>
      </w:r>
      <w:r w:rsidR="00E425D8" w:rsidRPr="0056510B">
        <w:rPr>
          <w:u w:val="single"/>
        </w:rPr>
        <w:t>den</w:t>
      </w:r>
      <w:r w:rsidR="00E425D8">
        <w:t xml:space="preserve"> Weg zum Leben, gegen</w:t>
      </w:r>
      <w:r w:rsidR="0056510B">
        <w:t xml:space="preserve"> die</w:t>
      </w:r>
      <w:r w:rsidR="00E425D8">
        <w:t xml:space="preserve"> Kaiser mit </w:t>
      </w:r>
      <w:r w:rsidR="00F87729">
        <w:t>ihr</w:t>
      </w:r>
      <w:r w:rsidR="00E425D8">
        <w:t xml:space="preserve">em Götterkult stellten und dafür in den Tod gingen. </w:t>
      </w:r>
    </w:p>
    <w:p w:rsidR="00E425D8" w:rsidRDefault="005D25CB" w:rsidP="005C2048">
      <w:pPr>
        <w:jc w:val="both"/>
      </w:pPr>
      <w:r>
        <w:t xml:space="preserve">Gottes </w:t>
      </w:r>
      <w:r w:rsidR="00E425D8">
        <w:t xml:space="preserve">Wort </w:t>
      </w:r>
      <w:r w:rsidR="007A10FE">
        <w:t xml:space="preserve">ist </w:t>
      </w:r>
      <w:r w:rsidR="00E425D8">
        <w:t>ein Leben schaffendes Wort</w:t>
      </w:r>
      <w:r w:rsidR="007A10FE">
        <w:t>; das</w:t>
      </w:r>
      <w:r w:rsidR="00E425D8">
        <w:t xml:space="preserve"> wird schon im Alten Testament deutlich. J</w:t>
      </w:r>
      <w:r w:rsidR="00E14B7F" w:rsidRPr="007A10FE">
        <w:rPr>
          <w:sz w:val="18"/>
          <w:szCs w:val="18"/>
        </w:rPr>
        <w:t>AHWE</w:t>
      </w:r>
      <w:r w:rsidR="00E425D8">
        <w:t xml:space="preserve"> hat Israel erwählt. Dafür, dass Gott Israel zu </w:t>
      </w:r>
      <w:r w:rsidR="007A10FE">
        <w:rPr>
          <w:u w:val="single"/>
        </w:rPr>
        <w:t>S</w:t>
      </w:r>
      <w:r w:rsidR="00E425D8">
        <w:rPr>
          <w:u w:val="single"/>
        </w:rPr>
        <w:t>einem</w:t>
      </w:r>
      <w:r w:rsidR="00E425D8">
        <w:t xml:space="preserve"> Volk macht</w:t>
      </w:r>
      <w:r w:rsidR="00F87729">
        <w:t>e</w:t>
      </w:r>
      <w:r w:rsidR="00E425D8">
        <w:t xml:space="preserve">, gibt es keine andere Erklärung als </w:t>
      </w:r>
      <w:r w:rsidR="00434704">
        <w:t>Gottes</w:t>
      </w:r>
      <w:r w:rsidR="00E425D8">
        <w:t xml:space="preserve"> Liebe und Treue zum einmal gegebenen Wort. Für die Erwählten aber ergibt sich als Folgerung: </w:t>
      </w:r>
      <w:r w:rsidR="00E425D8">
        <w:rPr>
          <w:i/>
        </w:rPr>
        <w:t>Gott zu lieben aus ganzem Herzen, mit ganzer Seele und mit ganzer Kraft</w:t>
      </w:r>
      <w:r w:rsidR="00434704">
        <w:rPr>
          <w:vertAlign w:val="superscript"/>
        </w:rPr>
        <w:t xml:space="preserve"> (Lk 10,27)</w:t>
      </w:r>
      <w:r w:rsidR="00E425D8">
        <w:t xml:space="preserve">; das heißt: auf </w:t>
      </w:r>
      <w:r w:rsidR="00AC2965">
        <w:t>S</w:t>
      </w:r>
      <w:r w:rsidR="00E425D8">
        <w:t xml:space="preserve">eine Stimme hören und </w:t>
      </w:r>
      <w:r w:rsidR="00AC2965">
        <w:t>S</w:t>
      </w:r>
      <w:r w:rsidR="00E425D8">
        <w:t>einem Wort folgen. Es ist kein fernes, fremdes und schwieriges Wort. Es geht nicht über unsere Kraft, es ist uns nahe, wir können es leben</w:t>
      </w:r>
      <w:r w:rsidR="0062155A">
        <w:rPr>
          <w:vertAlign w:val="superscript"/>
        </w:rPr>
        <w:t>(vgl. Dtn 30,14)</w:t>
      </w:r>
      <w:r w:rsidR="00E425D8">
        <w:t xml:space="preserve"> weil es uns </w:t>
      </w:r>
      <w:r w:rsidR="00E425D8" w:rsidRPr="009D7633">
        <w:rPr>
          <w:u w:val="single"/>
        </w:rPr>
        <w:t>das</w:t>
      </w:r>
      <w:r w:rsidR="00E425D8">
        <w:t xml:space="preserve"> Leben gibt.</w:t>
      </w:r>
    </w:p>
    <w:p w:rsidR="00434704" w:rsidRPr="00434704" w:rsidRDefault="00E425D8" w:rsidP="005C2048">
      <w:pPr>
        <w:jc w:val="both"/>
        <w:rPr>
          <w:rFonts w:eastAsia="Calibri"/>
          <w:lang w:eastAsia="en-US"/>
        </w:rPr>
      </w:pPr>
      <w:r>
        <w:t xml:space="preserve">Auch im </w:t>
      </w:r>
      <w:r>
        <w:rPr>
          <w:i/>
        </w:rPr>
        <w:t>Evangelium</w:t>
      </w:r>
      <w:r>
        <w:t xml:space="preserve"> geht es um </w:t>
      </w:r>
      <w:r w:rsidR="00997CBD">
        <w:t xml:space="preserve">Gottes </w:t>
      </w:r>
      <w:r>
        <w:t xml:space="preserve">Wort, </w:t>
      </w:r>
      <w:r w:rsidR="00997CBD">
        <w:t>das</w:t>
      </w:r>
      <w:r>
        <w:t xml:space="preserve"> „Wort vom Reich“</w:t>
      </w:r>
      <w:r w:rsidR="00997CBD">
        <w:rPr>
          <w:vertAlign w:val="superscript"/>
        </w:rPr>
        <w:t xml:space="preserve"> </w:t>
      </w:r>
      <w:r>
        <w:rPr>
          <w:vertAlign w:val="superscript"/>
        </w:rPr>
        <w:t>(Mt 13,19)</w:t>
      </w:r>
      <w:r>
        <w:t xml:space="preserve">. </w:t>
      </w:r>
      <w:r w:rsidR="00434704" w:rsidRPr="00434704">
        <w:rPr>
          <w:rFonts w:eastAsia="Calibri"/>
          <w:lang w:eastAsia="en-US"/>
        </w:rPr>
        <w:t xml:space="preserve">Der Begriff ‚Gottesherrschaft‘, </w:t>
      </w:r>
      <w:r w:rsidR="00434704">
        <w:rPr>
          <w:rFonts w:eastAsia="Calibri"/>
          <w:lang w:eastAsia="en-US"/>
        </w:rPr>
        <w:t>oder Reich Gottes</w:t>
      </w:r>
      <w:r w:rsidR="00434704" w:rsidRPr="00434704">
        <w:rPr>
          <w:rFonts w:eastAsia="Calibri"/>
          <w:lang w:eastAsia="en-US"/>
        </w:rPr>
        <w:t>, findet sich 101 x in NT, davon 83 x in den sy</w:t>
      </w:r>
      <w:r w:rsidR="00434704" w:rsidRPr="00434704">
        <w:rPr>
          <w:rFonts w:eastAsia="Calibri"/>
          <w:lang w:eastAsia="en-US"/>
        </w:rPr>
        <w:softHyphen/>
        <w:t>noptischen Evangelien.</w:t>
      </w:r>
      <w:r w:rsidR="00434704" w:rsidRPr="00434704">
        <w:rPr>
          <w:rFonts w:eastAsia="Calibri"/>
          <w:vertAlign w:val="superscript"/>
          <w:lang w:eastAsia="en-US"/>
        </w:rPr>
        <w:t xml:space="preserve"> </w:t>
      </w:r>
      <w:r w:rsidR="00434704" w:rsidRPr="00434704">
        <w:rPr>
          <w:rFonts w:eastAsia="Calibri"/>
          <w:lang w:eastAsia="en-US"/>
        </w:rPr>
        <w:t>Der Begriff ist also zentral für Jesu Ver</w:t>
      </w:r>
      <w:r w:rsidR="00434704" w:rsidRPr="00434704">
        <w:rPr>
          <w:rFonts w:eastAsia="Calibri"/>
          <w:lang w:eastAsia="en-US"/>
        </w:rPr>
        <w:softHyphen/>
        <w:t>kün</w:t>
      </w:r>
      <w:r w:rsidR="00434704" w:rsidRPr="00434704">
        <w:rPr>
          <w:rFonts w:eastAsia="Calibri"/>
          <w:lang w:eastAsia="en-US"/>
        </w:rPr>
        <w:softHyphen/>
        <w:t>di</w:t>
      </w:r>
      <w:r w:rsidR="00434704" w:rsidRPr="00434704">
        <w:rPr>
          <w:rFonts w:eastAsia="Calibri"/>
          <w:lang w:eastAsia="en-US"/>
        </w:rPr>
        <w:softHyphen/>
        <w:t>gung. In Seinem Kommen ist diese Gottesherrschaft ange</w:t>
      </w:r>
      <w:r w:rsidR="00434704" w:rsidRPr="00434704">
        <w:rPr>
          <w:rFonts w:eastAsia="Calibri"/>
          <w:lang w:eastAsia="en-US"/>
        </w:rPr>
        <w:softHyphen/>
        <w:t>bro</w:t>
      </w:r>
      <w:r w:rsidR="00434704" w:rsidRPr="00434704">
        <w:rPr>
          <w:rFonts w:eastAsia="Calibri"/>
          <w:lang w:eastAsia="en-US"/>
        </w:rPr>
        <w:softHyphen/>
        <w:t>chen. Erst von dieser Grundaussage her können wir den Text auch in seiner An</w:t>
      </w:r>
      <w:r w:rsidR="00434704" w:rsidRPr="00434704">
        <w:rPr>
          <w:rFonts w:eastAsia="Calibri"/>
          <w:lang w:eastAsia="en-US"/>
        </w:rPr>
        <w:softHyphen/>
        <w:t xml:space="preserve">forderung an uns verstehen. </w:t>
      </w:r>
    </w:p>
    <w:p w:rsidR="006A3F1F" w:rsidRDefault="00434704" w:rsidP="005C2048">
      <w:pPr>
        <w:jc w:val="both"/>
      </w:pPr>
      <w:r>
        <w:t xml:space="preserve">Denn </w:t>
      </w:r>
      <w:r w:rsidR="00F87729">
        <w:t>Jesu</w:t>
      </w:r>
      <w:r>
        <w:t xml:space="preserve"> Wort </w:t>
      </w:r>
      <w:r w:rsidR="00F87729">
        <w:t>von</w:t>
      </w:r>
      <w:r>
        <w:t xml:space="preserve"> der Gottesherrschaft ist i</w:t>
      </w:r>
      <w:r w:rsidR="00E425D8">
        <w:t xml:space="preserve">n den Menschen, in sein Herz hinein gesät, damit es aufgeht und Frucht </w:t>
      </w:r>
      <w:r w:rsidR="001C35BD">
        <w:t>trägt</w:t>
      </w:r>
      <w:r w:rsidR="00E425D8">
        <w:t>. Der Mensch</w:t>
      </w:r>
      <w:r w:rsidR="00212914">
        <w:t xml:space="preserve"> aber</w:t>
      </w:r>
      <w:r w:rsidR="00E425D8">
        <w:t xml:space="preserve"> kann sich dem Wachsen</w:t>
      </w:r>
      <w:r>
        <w:t xml:space="preserve"> und Reifen</w:t>
      </w:r>
      <w:r w:rsidR="00E425D8">
        <w:t xml:space="preserve"> des Wortes widersetzen. </w:t>
      </w:r>
      <w:r w:rsidR="00BA5B26">
        <w:t>Oft</w:t>
      </w:r>
      <w:r w:rsidR="00E425D8">
        <w:t xml:space="preserve"> hat</w:t>
      </w:r>
      <w:r w:rsidR="00BA5B26">
        <w:t xml:space="preserve"> er</w:t>
      </w:r>
      <w:r w:rsidR="00E425D8">
        <w:t xml:space="preserve"> ein „unbeständiges“ Herz mit felsigem Boden; oder sein Herz hat guten Boden, ist aber vom Dornengestrüpp der „Sorgen dieser Welt“</w:t>
      </w:r>
      <w:r w:rsidR="00EC567E">
        <w:rPr>
          <w:vertAlign w:val="superscript"/>
        </w:rPr>
        <w:t xml:space="preserve"> (V 22)</w:t>
      </w:r>
      <w:r w:rsidR="00E425D8">
        <w:t xml:space="preserve"> überwuchert. D</w:t>
      </w:r>
      <w:r w:rsidR="00F87729">
        <w:t>a</w:t>
      </w:r>
      <w:r w:rsidR="00E425D8">
        <w:t>s Gestrüpp muss gero</w:t>
      </w:r>
      <w:r w:rsidR="004D1F68">
        <w:t>d</w:t>
      </w:r>
      <w:r w:rsidR="00E425D8">
        <w:t>et</w:t>
      </w:r>
      <w:r w:rsidR="00E14B7F">
        <w:t>, ausgerottet</w:t>
      </w:r>
      <w:r w:rsidR="00E425D8">
        <w:t xml:space="preserve"> werden, damit die Frucht</w:t>
      </w:r>
      <w:r w:rsidR="00F87729">
        <w:softHyphen/>
      </w:r>
      <w:r w:rsidR="00E425D8">
        <w:t xml:space="preserve">barkeit des Bodens hervorkommt, er gute Früchte tragen kann. </w:t>
      </w:r>
    </w:p>
    <w:p w:rsidR="00E00646" w:rsidRDefault="00E425D8" w:rsidP="005C2048">
      <w:pPr>
        <w:jc w:val="both"/>
      </w:pPr>
      <w:r>
        <w:t>Wie wir den Boden fruchtbar halten können, sagt uns</w:t>
      </w:r>
      <w:r w:rsidR="00434704">
        <w:t xml:space="preserve"> der heilige</w:t>
      </w:r>
      <w:r>
        <w:t xml:space="preserve"> Benedikt</w:t>
      </w:r>
      <w:r w:rsidR="00B32915">
        <w:t>, den wir am Dienstag gefeiert haben</w:t>
      </w:r>
      <w:r w:rsidR="00F87729">
        <w:t>,</w:t>
      </w:r>
      <w:r w:rsidR="006A3F1F">
        <w:t xml:space="preserve"> i</w:t>
      </w:r>
      <w:r w:rsidR="00B32915">
        <w:t>n</w:t>
      </w:r>
      <w:r>
        <w:t xml:space="preserve"> Kapitel 4</w:t>
      </w:r>
      <w:r w:rsidR="006A3F1F">
        <w:t xml:space="preserve"> </w:t>
      </w:r>
      <w:r w:rsidR="00F87729">
        <w:t>sein</w:t>
      </w:r>
      <w:r w:rsidR="006A3F1F">
        <w:t>er Regel</w:t>
      </w:r>
      <w:r>
        <w:t xml:space="preserve"> „Die Werk</w:t>
      </w:r>
      <w:r w:rsidR="00B32915">
        <w:softHyphen/>
      </w:r>
      <w:r>
        <w:lastRenderedPageBreak/>
        <w:t>zeu</w:t>
      </w:r>
      <w:r w:rsidR="00B32915">
        <w:softHyphen/>
      </w:r>
      <w:r>
        <w:t>ge der geistlichen Kunst“</w:t>
      </w:r>
      <w:r w:rsidR="006A3F1F">
        <w:t>. Es</w:t>
      </w:r>
      <w:r>
        <w:t xml:space="preserve"> beginnt: „Zuerst: Den H</w:t>
      </w:r>
      <w:r w:rsidR="00E14B7F" w:rsidRPr="007A10FE">
        <w:rPr>
          <w:sz w:val="18"/>
          <w:szCs w:val="18"/>
        </w:rPr>
        <w:t>ERRN</w:t>
      </w:r>
      <w:r>
        <w:t>, Gott, lieben von ganzem Herzen, von ganzer Seele und mit ganzer Kraft. Dann: Den Nächsten lieben wie sich selbst.“</w:t>
      </w:r>
      <w:r w:rsidR="00672EC1">
        <w:rPr>
          <w:vertAlign w:val="superscript"/>
        </w:rPr>
        <w:t>(Lk 10,27)</w:t>
      </w:r>
      <w:r>
        <w:t xml:space="preserve"> </w:t>
      </w:r>
      <w:r w:rsidR="00672EC1">
        <w:t xml:space="preserve">Es ist das Gebot der Gottes- und Nächstenliebe, also </w:t>
      </w:r>
      <w:r w:rsidR="00F87729">
        <w:t>Jesu Joch vom letzten Sonntag.</w:t>
      </w:r>
    </w:p>
    <w:p w:rsidR="00F87729" w:rsidRDefault="00E425D8" w:rsidP="005C2048">
      <w:pPr>
        <w:jc w:val="both"/>
      </w:pPr>
      <w:r>
        <w:t>Benedikt greift hier auf „eine altkirchliche Moralkatechese für Laien zurück“ zurück.</w:t>
      </w:r>
      <w:r>
        <w:rPr>
          <w:rStyle w:val="Funotenzeichen"/>
        </w:rPr>
        <w:footnoteReference w:id="1"/>
      </w:r>
      <w:r>
        <w:t xml:space="preserve"> Die Grundverpflichtung </w:t>
      </w:r>
      <w:r w:rsidR="00AC2965">
        <w:t>der</w:t>
      </w:r>
      <w:r>
        <w:t xml:space="preserve"> Laien und Mönche</w:t>
      </w:r>
      <w:r w:rsidR="00E56E31">
        <w:t xml:space="preserve"> / Ordens</w:t>
      </w:r>
      <w:r w:rsidR="007A10FE">
        <w:softHyphen/>
      </w:r>
      <w:r w:rsidR="00E56E31">
        <w:t>leute</w:t>
      </w:r>
      <w:r>
        <w:t xml:space="preserve"> </w:t>
      </w:r>
      <w:r w:rsidR="00297842">
        <w:t>ist</w:t>
      </w:r>
      <w:r w:rsidR="004D1F68">
        <w:t xml:space="preserve"> also</w:t>
      </w:r>
      <w:r>
        <w:t xml:space="preserve"> identisch. Dies sah auch schon Basilius</w:t>
      </w:r>
      <w:r w:rsidR="00997CBD">
        <w:t xml:space="preserve"> der Große</w:t>
      </w:r>
      <w:r>
        <w:t xml:space="preserve"> so, auf den Benedikt oft zurückgreift, </w:t>
      </w:r>
      <w:r w:rsidR="009D7633">
        <w:t xml:space="preserve">und </w:t>
      </w:r>
      <w:r>
        <w:t xml:space="preserve">den er am Ende </w:t>
      </w:r>
      <w:r w:rsidR="00997CBD">
        <w:t>d</w:t>
      </w:r>
      <w:r>
        <w:t>er Regel „unseren heiligen Vater Basilius“</w:t>
      </w:r>
      <w:r>
        <w:rPr>
          <w:vertAlign w:val="superscript"/>
        </w:rPr>
        <w:t xml:space="preserve"> (RB 73,5)</w:t>
      </w:r>
      <w:r>
        <w:t xml:space="preserve"> nennt. Basilius </w:t>
      </w:r>
      <w:r w:rsidR="00997CBD">
        <w:t>versteht</w:t>
      </w:r>
      <w:r>
        <w:t xml:space="preserve"> seine erste Regel nicht</w:t>
      </w:r>
      <w:r w:rsidR="00997CBD">
        <w:t xml:space="preserve"> als</w:t>
      </w:r>
      <w:r>
        <w:t xml:space="preserve"> Kloster- oder Mönchsregel, sondern als Regel für engagierte C</w:t>
      </w:r>
      <w:r w:rsidR="006A3F1F">
        <w:t xml:space="preserve">hristen. </w:t>
      </w:r>
    </w:p>
    <w:p w:rsidR="00E425D8" w:rsidRDefault="006A3F1F" w:rsidP="005C2048">
      <w:pPr>
        <w:jc w:val="both"/>
      </w:pPr>
      <w:r>
        <w:t>Vo</w:t>
      </w:r>
      <w:r w:rsidR="00F87729">
        <w:t>m</w:t>
      </w:r>
      <w:r>
        <w:t xml:space="preserve"> Verständnis des heiligen</w:t>
      </w:r>
      <w:r w:rsidR="00E425D8">
        <w:t xml:space="preserve"> Benedikt und seines Gewährsmannes Basilius her </w:t>
      </w:r>
      <w:r w:rsidR="007A10FE">
        <w:t>ist die</w:t>
      </w:r>
      <w:r w:rsidR="00E425D8">
        <w:t xml:space="preserve"> Regel für</w:t>
      </w:r>
      <w:r w:rsidR="007A10FE">
        <w:t xml:space="preserve"> engagierte</w:t>
      </w:r>
      <w:r w:rsidR="00E425D8">
        <w:t xml:space="preserve"> Laien, nicht für eine ausgesonderte Gruppe von Mönchen</w:t>
      </w:r>
      <w:r w:rsidR="00E56E31">
        <w:t xml:space="preserve"> </w:t>
      </w:r>
      <w:r w:rsidR="005D25CB">
        <w:t>und</w:t>
      </w:r>
      <w:r w:rsidR="00E56E31">
        <w:t xml:space="preserve"> Ordensleuten</w:t>
      </w:r>
      <w:r w:rsidR="007A10FE">
        <w:t xml:space="preserve"> gedacht</w:t>
      </w:r>
      <w:r w:rsidR="00E425D8">
        <w:t>.</w:t>
      </w:r>
    </w:p>
    <w:p w:rsidR="001436C2" w:rsidRDefault="001436C2" w:rsidP="005C2048">
      <w:pPr>
        <w:jc w:val="both"/>
      </w:pPr>
      <w:r>
        <w:t xml:space="preserve">Die </w:t>
      </w:r>
      <w:r w:rsidRPr="001436C2">
        <w:rPr>
          <w:i/>
        </w:rPr>
        <w:t>zweite Lesung</w:t>
      </w:r>
      <w:r>
        <w:t xml:space="preserve"> könnten wir als typisch abtun. Und wir würden damit am Sinn des Texten nicht nur haarscharf, sondern meilenweit </w:t>
      </w:r>
      <w:r w:rsidR="005C2048">
        <w:t>vorbeidenken</w:t>
      </w:r>
      <w:r>
        <w:t xml:space="preserve">. In unserem </w:t>
      </w:r>
      <w:r w:rsidR="00B32915">
        <w:t>L</w:t>
      </w:r>
      <w:r>
        <w:t xml:space="preserve">eben werden wir Situationen von Leiden und Schmerz nicht entgehen. Das ist </w:t>
      </w:r>
      <w:r w:rsidR="005C2048">
        <w:t>bereits</w:t>
      </w:r>
      <w:r>
        <w:t xml:space="preserve"> durch unsere Geschöpflichkeit gegeben. Schon Zahnschmerzen machen</w:t>
      </w:r>
      <w:r w:rsidR="00621798">
        <w:t xml:space="preserve"> oft</w:t>
      </w:r>
      <w:r>
        <w:t xml:space="preserve"> das Gebetsleben unmöglich; schwere Schicksalsschläge werfen uns regelrecht aus der Bahn. </w:t>
      </w:r>
    </w:p>
    <w:p w:rsidR="001436C2" w:rsidRDefault="001436C2" w:rsidP="005C2048">
      <w:pPr>
        <w:jc w:val="both"/>
      </w:pPr>
      <w:r>
        <w:t>Wenn Paulus un</w:t>
      </w:r>
      <w:r w:rsidR="005C2048">
        <w:t>s</w:t>
      </w:r>
      <w:r>
        <w:t xml:space="preserve"> dann sagt: „Ich bin überzeugt, dass die Leiden der gegenwärtigen Zeit nichts bedeuten im Vergleich zu der Herrlichkeit, die an uns offenbar werden soll“</w:t>
      </w:r>
      <w:r>
        <w:rPr>
          <w:vertAlign w:val="superscript"/>
        </w:rPr>
        <w:t xml:space="preserve"> (Röm 8,18)</w:t>
      </w:r>
      <w:r>
        <w:t xml:space="preserve"> </w:t>
      </w:r>
      <w:r w:rsidR="005C2048">
        <w:t>ist zu bedenken, dass</w:t>
      </w:r>
      <w:r>
        <w:t xml:space="preserve"> Paulus am eigenen Leib die verwandelnde Kraft der Begegnung mit Jesus Christus</w:t>
      </w:r>
      <w:r w:rsidR="00B32915">
        <w:t xml:space="preserve"> in dem ihn ansprechenden Wort</w:t>
      </w:r>
      <w:r>
        <w:t xml:space="preserve"> vor Damaskus erfahren hat</w:t>
      </w:r>
      <w:r w:rsidR="005C2048">
        <w:t>; daher</w:t>
      </w:r>
      <w:r>
        <w:t xml:space="preserve"> kann er so reden.</w:t>
      </w:r>
    </w:p>
    <w:p w:rsidR="003024E0" w:rsidRDefault="001436C2" w:rsidP="005C2048">
      <w:pPr>
        <w:jc w:val="both"/>
      </w:pPr>
      <w:r>
        <w:t>Wenn schon der Prophet Jesaja vom wirk</w:t>
      </w:r>
      <w:r w:rsidR="005C2048">
        <w:t>mächtig</w:t>
      </w:r>
      <w:r>
        <w:t>en Wort Gottes rede</w:t>
      </w:r>
      <w:r w:rsidR="00BA5B26">
        <w:t>t</w:t>
      </w:r>
      <w:r>
        <w:t xml:space="preserve">, dann hat Paulus diese verwandelnde Kraft selbst erfahren, die sein bisheriges Denken auf den Kopf stellte und ihn </w:t>
      </w:r>
      <w:r w:rsidR="003024E0">
        <w:t>umwandelte</w:t>
      </w:r>
      <w:r w:rsidR="00B32915">
        <w:t>. Jesu Ansprache, Jesu Wort: „Warum verfolgst du mich?“ hat den Paulus regelrecht umgekrempelt,</w:t>
      </w:r>
      <w:r w:rsidR="003024E0">
        <w:t xml:space="preserve"> </w:t>
      </w:r>
      <w:r w:rsidR="00B32915">
        <w:t>hat</w:t>
      </w:r>
      <w:r w:rsidR="003024E0">
        <w:t xml:space="preserve"> aus dem Verfolger </w:t>
      </w:r>
      <w:r w:rsidR="00B32915">
        <w:t>den</w:t>
      </w:r>
      <w:r w:rsidR="003024E0">
        <w:t xml:space="preserve"> glühenden Verkünder Jesu gemacht. </w:t>
      </w:r>
    </w:p>
    <w:p w:rsidR="00BA5B26" w:rsidRPr="00BA5B26" w:rsidRDefault="00BA5B26" w:rsidP="005C2048">
      <w:pPr>
        <w:jc w:val="both"/>
        <w:rPr>
          <w:sz w:val="4"/>
          <w:szCs w:val="4"/>
        </w:rPr>
      </w:pPr>
    </w:p>
    <w:p w:rsidR="001436C2" w:rsidRDefault="003024E0" w:rsidP="005C2048">
      <w:pPr>
        <w:jc w:val="both"/>
      </w:pPr>
      <w:r>
        <w:t>Das</w:t>
      </w:r>
      <w:r w:rsidR="005C2048">
        <w:t>s</w:t>
      </w:r>
      <w:r>
        <w:t xml:space="preserve"> der Mensch dabei mitmachen muss, sagt Jesus im Evangelium deutlich. Denn wir bestimmen mit, ob unser Herz, in das</w:t>
      </w:r>
      <w:r w:rsidR="005C2048">
        <w:t xml:space="preserve"> </w:t>
      </w:r>
      <w:r w:rsidR="00BA5B26">
        <w:t xml:space="preserve">Gottes </w:t>
      </w:r>
      <w:r>
        <w:t>Wort gesät wird, ein aufnahmebereiter Boden oder eine Steinwüste ist.</w:t>
      </w:r>
      <w:r w:rsidR="00B32915">
        <w:t xml:space="preserve"> Jesus möchte, dass Sein Wort in uns einen aufnahmebereiten Boden findet, damit E</w:t>
      </w:r>
      <w:r w:rsidR="00B32915" w:rsidRPr="00B32915">
        <w:rPr>
          <w:sz w:val="18"/>
          <w:szCs w:val="18"/>
        </w:rPr>
        <w:t>R</w:t>
      </w:r>
      <w:r w:rsidR="00B32915">
        <w:t xml:space="preserve"> durch uns zu den Menschen gehen kann.</w:t>
      </w:r>
    </w:p>
    <w:p w:rsidR="00E425D8" w:rsidRDefault="00E56E31" w:rsidP="005C2048">
      <w:pPr>
        <w:jc w:val="both"/>
      </w:pPr>
      <w:r>
        <w:t>Genau das ist</w:t>
      </w:r>
      <w:r w:rsidR="002B3373">
        <w:t xml:space="preserve"> es, was</w:t>
      </w:r>
      <w:r>
        <w:t xml:space="preserve"> – nach Worten von Bischof Oster</w:t>
      </w:r>
      <w:r w:rsidR="00EA4400">
        <w:rPr>
          <w:vertAlign w:val="superscript"/>
        </w:rPr>
        <w:t xml:space="preserve"> (12.06.’17)</w:t>
      </w:r>
      <w:r>
        <w:t xml:space="preserve"> vo</w:t>
      </w:r>
      <w:r w:rsidR="00BA5B26">
        <w:t>r</w:t>
      </w:r>
      <w:r>
        <w:t xml:space="preserve"> Priestern –</w:t>
      </w:r>
      <w:r w:rsidR="005D25CB">
        <w:t xml:space="preserve"> </w:t>
      </w:r>
      <w:r>
        <w:t>heute von den Christen</w:t>
      </w:r>
      <w:r w:rsidR="00E14B7F">
        <w:t xml:space="preserve"> allgemein</w:t>
      </w:r>
      <w:r>
        <w:t xml:space="preserve"> gefordert ist. Ihr</w:t>
      </w:r>
      <w:r w:rsidR="00B32915">
        <w:t>e</w:t>
      </w:r>
      <w:r>
        <w:t xml:space="preserve"> klare Hin</w:t>
      </w:r>
      <w:r w:rsidR="00B32915">
        <w:softHyphen/>
      </w:r>
      <w:r>
        <w:t>ord</w:t>
      </w:r>
      <w:r w:rsidR="00B32915">
        <w:softHyphen/>
      </w:r>
      <w:r>
        <w:lastRenderedPageBreak/>
        <w:t>nung auf Christus, ihr fest in Christus verankert sein</w:t>
      </w:r>
      <w:r w:rsidR="002B3373">
        <w:t>.</w:t>
      </w:r>
      <w:r>
        <w:t xml:space="preserve"> </w:t>
      </w:r>
      <w:r w:rsidR="002B3373">
        <w:t>W</w:t>
      </w:r>
      <w:r>
        <w:t>as wir heute brauchen, was die Menschen im Umfeld von uns erwarten</w:t>
      </w:r>
      <w:r w:rsidR="00E00646">
        <w:t xml:space="preserve"> ist</w:t>
      </w:r>
      <w:r w:rsidR="002B3373">
        <w:t>:</w:t>
      </w:r>
      <w:r>
        <w:t xml:space="preserve"> „Unser Leben muss</w:t>
      </w:r>
      <w:r w:rsidR="002B3373">
        <w:t xml:space="preserve"> authentisch sein, muss</w:t>
      </w:r>
      <w:r>
        <w:t xml:space="preserve"> Christus bezeugen</w:t>
      </w:r>
      <w:r w:rsidR="00BA5B26">
        <w:t>!</w:t>
      </w:r>
      <w:r>
        <w:t>“</w:t>
      </w:r>
    </w:p>
    <w:p w:rsidR="00E425D8" w:rsidRDefault="00E425D8" w:rsidP="005C2048">
      <w:pPr>
        <w:jc w:val="both"/>
      </w:pPr>
      <w:r>
        <w:t>Wer in kurzer Anbindung an Christus lebt, kann sich weit herauslehnen, da er von Christus gehalten wird. Er hat seine Orientierung, sein Koordinatensystem, das ihn die Richtung aufzeigt</w:t>
      </w:r>
      <w:r w:rsidR="00B32915">
        <w:t>, wie Paulus nach Damaskus</w:t>
      </w:r>
      <w:r>
        <w:t>.</w:t>
      </w:r>
    </w:p>
    <w:p w:rsidR="00BA5B26" w:rsidRPr="00BA5B26" w:rsidRDefault="00BA5B26" w:rsidP="005C2048">
      <w:pPr>
        <w:jc w:val="both"/>
        <w:rPr>
          <w:sz w:val="4"/>
          <w:szCs w:val="4"/>
        </w:rPr>
      </w:pPr>
    </w:p>
    <w:p w:rsidR="00E425D8" w:rsidRDefault="00E425D8" w:rsidP="005C2048">
      <w:pPr>
        <w:jc w:val="both"/>
      </w:pPr>
      <w:r>
        <w:t>Jeder Aufbruch, jeder Neuorientierung in der Geschichte der Kirche beg</w:t>
      </w:r>
      <w:r w:rsidR="00621798">
        <w:t>i</w:t>
      </w:r>
      <w:r>
        <w:t>nn</w:t>
      </w:r>
      <w:r w:rsidR="00621798">
        <w:t>t</w:t>
      </w:r>
      <w:r>
        <w:t xml:space="preserve"> mit dem Ruf: „Zurück zu dem Quellen!“</w:t>
      </w:r>
    </w:p>
    <w:p w:rsidR="00E425D8" w:rsidRDefault="00E425D8" w:rsidP="005C2048">
      <w:pPr>
        <w:jc w:val="both"/>
      </w:pPr>
      <w:r>
        <w:t xml:space="preserve">Aus </w:t>
      </w:r>
      <w:bookmarkStart w:id="0" w:name="_GoBack"/>
      <w:bookmarkEnd w:id="0"/>
      <w:r>
        <w:t xml:space="preserve">der Christozentrik Benedikts und dem immer neuen Hören auf </w:t>
      </w:r>
      <w:r w:rsidR="009F007C">
        <w:t xml:space="preserve">Gottes </w:t>
      </w:r>
      <w:r>
        <w:t xml:space="preserve">Wort, auf das Leben des Wortes Gottes kann </w:t>
      </w:r>
      <w:r w:rsidR="00B32915">
        <w:t>die Kirche</w:t>
      </w:r>
      <w:r>
        <w:t>, können die Christen eine neue Orientierung und Strahlkraft bekommen, die den Weg in die Zukunft ermöglichen.</w:t>
      </w:r>
    </w:p>
    <w:p w:rsidR="00E425D8" w:rsidRDefault="00E425D8" w:rsidP="005C2048">
      <w:pPr>
        <w:jc w:val="both"/>
      </w:pPr>
      <w:r>
        <w:t>Nur ein Fundament, das uns Orientierung gibt und unser rechtes Handeln einfordert, das uns verpflichtet, den anderen in den liebenden Blick zu neh</w:t>
      </w:r>
      <w:r w:rsidR="005C2048">
        <w:softHyphen/>
      </w:r>
      <w:r>
        <w:t xml:space="preserve">men und in ihm den zu erkennen, der – wie ich – </w:t>
      </w:r>
      <w:r w:rsidR="00BA5B26">
        <w:t xml:space="preserve">Gottes </w:t>
      </w:r>
      <w:r>
        <w:t xml:space="preserve">geliebtes Kind ist, baut </w:t>
      </w:r>
      <w:r w:rsidR="00151F67">
        <w:t>die Kirche im Sinn Gottes auf</w:t>
      </w:r>
      <w:r>
        <w:t>.</w:t>
      </w:r>
    </w:p>
    <w:p w:rsidR="00E425D8" w:rsidRDefault="00302A3C" w:rsidP="005C2048">
      <w:pPr>
        <w:ind w:firstLine="708"/>
        <w:jc w:val="both"/>
      </w:pPr>
      <w:r>
        <w:t xml:space="preserve"> </w:t>
      </w:r>
      <w:r>
        <w:tab/>
      </w:r>
      <w:r w:rsidR="00C65BD5">
        <w:tab/>
      </w:r>
      <w:r w:rsidR="005C2048">
        <w:tab/>
      </w:r>
      <w:r w:rsidR="00C65BD5">
        <w:tab/>
      </w:r>
      <w:r w:rsidR="00C65BD5">
        <w:tab/>
      </w:r>
      <w:r w:rsidR="00C65BD5">
        <w:tab/>
      </w:r>
      <w:r w:rsidR="00C65BD5">
        <w:tab/>
      </w:r>
      <w:r w:rsidR="00C65BD5">
        <w:tab/>
      </w:r>
      <w:r>
        <w:t>Amen</w:t>
      </w:r>
      <w:r w:rsidR="00C65BD5">
        <w:t>.</w:t>
      </w:r>
    </w:p>
    <w:sectPr w:rsidR="00E425D8" w:rsidSect="00381746">
      <w:headerReference w:type="default" r:id="rId8"/>
      <w:footerReference w:type="even" r:id="rId9"/>
      <w:footerReference w:type="default" r:id="rId10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05" w:rsidRDefault="00D22205">
      <w:r>
        <w:separator/>
      </w:r>
    </w:p>
  </w:endnote>
  <w:endnote w:type="continuationSeparator" w:id="0">
    <w:p w:rsidR="00D22205" w:rsidRDefault="00D2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42" w:rsidRDefault="002978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7842" w:rsidRDefault="002978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42" w:rsidRPr="00997CBD" w:rsidRDefault="00297842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997CBD">
      <w:rPr>
        <w:rStyle w:val="Seitenzahl"/>
        <w:sz w:val="20"/>
        <w:szCs w:val="20"/>
      </w:rPr>
      <w:fldChar w:fldCharType="begin"/>
    </w:r>
    <w:r w:rsidRPr="00997CBD">
      <w:rPr>
        <w:rStyle w:val="Seitenzahl"/>
        <w:sz w:val="20"/>
        <w:szCs w:val="20"/>
      </w:rPr>
      <w:instrText xml:space="preserve">PAGE  </w:instrText>
    </w:r>
    <w:r w:rsidRPr="00997CBD">
      <w:rPr>
        <w:rStyle w:val="Seitenzahl"/>
        <w:sz w:val="20"/>
        <w:szCs w:val="20"/>
      </w:rPr>
      <w:fldChar w:fldCharType="separate"/>
    </w:r>
    <w:r w:rsidR="00EC567E">
      <w:rPr>
        <w:rStyle w:val="Seitenzahl"/>
        <w:noProof/>
        <w:sz w:val="20"/>
        <w:szCs w:val="20"/>
      </w:rPr>
      <w:t>3</w:t>
    </w:r>
    <w:r w:rsidRPr="00997CBD">
      <w:rPr>
        <w:rStyle w:val="Seitenzahl"/>
        <w:sz w:val="20"/>
        <w:szCs w:val="20"/>
      </w:rPr>
      <w:fldChar w:fldCharType="end"/>
    </w:r>
  </w:p>
  <w:p w:rsidR="00297842" w:rsidRPr="00997CBD" w:rsidRDefault="0029784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05" w:rsidRDefault="00D22205">
      <w:r>
        <w:separator/>
      </w:r>
    </w:p>
  </w:footnote>
  <w:footnote w:type="continuationSeparator" w:id="0">
    <w:p w:rsidR="00D22205" w:rsidRDefault="00D22205">
      <w:r>
        <w:continuationSeparator/>
      </w:r>
    </w:p>
  </w:footnote>
  <w:footnote w:id="1">
    <w:p w:rsidR="00297842" w:rsidRDefault="00297842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Die Benediktsregel, eine Anleitung zum christlichen Leben, Georg Holzherr, Benziger </w:t>
      </w:r>
      <w:r>
        <w:rPr>
          <w:sz w:val="16"/>
          <w:vertAlign w:val="superscript"/>
        </w:rPr>
        <w:t>2</w:t>
      </w:r>
      <w:r>
        <w:rPr>
          <w:sz w:val="16"/>
        </w:rPr>
        <w:t>1982, S. 81 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842" w:rsidRDefault="00297842">
    <w:pPr>
      <w:pStyle w:val="Kopfzeile"/>
      <w:rPr>
        <w:sz w:val="16"/>
      </w:rPr>
    </w:pPr>
    <w:r>
      <w:rPr>
        <w:sz w:val="16"/>
      </w:rPr>
      <w:t>15</w:t>
    </w:r>
    <w:r w:rsidR="008E2DA7">
      <w:rPr>
        <w:sz w:val="16"/>
      </w:rPr>
      <w:t>.</w:t>
    </w:r>
    <w:r>
      <w:rPr>
        <w:sz w:val="16"/>
      </w:rPr>
      <w:t xml:space="preserve"> Sonntag – A – </w:t>
    </w:r>
    <w:r w:rsidR="008E2DA7">
      <w:rPr>
        <w:sz w:val="16"/>
      </w:rPr>
      <w:t>2</w:t>
    </w:r>
    <w:r w:rsidR="00B9352C">
      <w:rPr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4F8"/>
    <w:multiLevelType w:val="hybridMultilevel"/>
    <w:tmpl w:val="402ADA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0B8D"/>
    <w:multiLevelType w:val="hybridMultilevel"/>
    <w:tmpl w:val="B82E3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3E"/>
    <w:rsid w:val="00025E51"/>
    <w:rsid w:val="0006047D"/>
    <w:rsid w:val="00060C20"/>
    <w:rsid w:val="000C3507"/>
    <w:rsid w:val="001436C2"/>
    <w:rsid w:val="00151F67"/>
    <w:rsid w:val="001C1A74"/>
    <w:rsid w:val="001C35BD"/>
    <w:rsid w:val="001E41CF"/>
    <w:rsid w:val="00212914"/>
    <w:rsid w:val="00297842"/>
    <w:rsid w:val="002A6BB0"/>
    <w:rsid w:val="002B3373"/>
    <w:rsid w:val="003024E0"/>
    <w:rsid w:val="00302A3C"/>
    <w:rsid w:val="00310060"/>
    <w:rsid w:val="00381746"/>
    <w:rsid w:val="004068B6"/>
    <w:rsid w:val="00430446"/>
    <w:rsid w:val="00434704"/>
    <w:rsid w:val="0043483E"/>
    <w:rsid w:val="004D1F68"/>
    <w:rsid w:val="0056510B"/>
    <w:rsid w:val="005C2048"/>
    <w:rsid w:val="005D25CB"/>
    <w:rsid w:val="005E4E1B"/>
    <w:rsid w:val="0062155A"/>
    <w:rsid w:val="00621798"/>
    <w:rsid w:val="00640154"/>
    <w:rsid w:val="00672EC1"/>
    <w:rsid w:val="006A3F1F"/>
    <w:rsid w:val="006A5A35"/>
    <w:rsid w:val="006C0012"/>
    <w:rsid w:val="00710E57"/>
    <w:rsid w:val="00773F2C"/>
    <w:rsid w:val="0077466B"/>
    <w:rsid w:val="007A10FE"/>
    <w:rsid w:val="008320CE"/>
    <w:rsid w:val="00897F7A"/>
    <w:rsid w:val="008C7413"/>
    <w:rsid w:val="008E2DA7"/>
    <w:rsid w:val="008E72EA"/>
    <w:rsid w:val="00997CBD"/>
    <w:rsid w:val="009D7633"/>
    <w:rsid w:val="009F007C"/>
    <w:rsid w:val="00A3210A"/>
    <w:rsid w:val="00A32A7D"/>
    <w:rsid w:val="00AB7A2C"/>
    <w:rsid w:val="00AC2965"/>
    <w:rsid w:val="00B32915"/>
    <w:rsid w:val="00B9352C"/>
    <w:rsid w:val="00BA5B26"/>
    <w:rsid w:val="00C02677"/>
    <w:rsid w:val="00C45EE7"/>
    <w:rsid w:val="00C627A2"/>
    <w:rsid w:val="00C65BD5"/>
    <w:rsid w:val="00D22205"/>
    <w:rsid w:val="00DB09C4"/>
    <w:rsid w:val="00DF4637"/>
    <w:rsid w:val="00E00646"/>
    <w:rsid w:val="00E14B7F"/>
    <w:rsid w:val="00E3113E"/>
    <w:rsid w:val="00E425D8"/>
    <w:rsid w:val="00E56E31"/>
    <w:rsid w:val="00EA4400"/>
    <w:rsid w:val="00EC567E"/>
    <w:rsid w:val="00F87729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77D0F"/>
  <w15:chartTrackingRefBased/>
  <w15:docId w15:val="{9363033B-6170-4DD9-ACE3-127A0BE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901D-048C-48B8-92D2-BDE8BF1A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Montag feierte die Kirche das Fest des Hl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Montag feierte die Kirche das Fest des Hl</dc:title>
  <dc:subject/>
  <dc:creator>Armin Kögler</dc:creator>
  <cp:keywords/>
  <dc:description/>
  <cp:lastModifiedBy>Armin Kögler</cp:lastModifiedBy>
  <cp:revision>12</cp:revision>
  <dcterms:created xsi:type="dcterms:W3CDTF">2023-07-11T11:57:00Z</dcterms:created>
  <dcterms:modified xsi:type="dcterms:W3CDTF">2023-07-13T09:39:00Z</dcterms:modified>
</cp:coreProperties>
</file>