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5F" w:rsidRDefault="00F91327" w:rsidP="00A75452">
      <w:pPr>
        <w:jc w:val="both"/>
      </w:pPr>
      <w:r>
        <w:t xml:space="preserve">Liebe Gemeinde, </w:t>
      </w:r>
      <w:r w:rsidR="006338D1">
        <w:t>heut</w:t>
      </w:r>
      <w:r>
        <w:t>e</w:t>
      </w:r>
      <w:r w:rsidR="006338D1">
        <w:t xml:space="preserve"> </w:t>
      </w:r>
      <w:r>
        <w:t>wird uns</w:t>
      </w:r>
      <w:r w:rsidR="006338D1">
        <w:t xml:space="preserve"> </w:t>
      </w:r>
      <w:r>
        <w:t>die</w:t>
      </w:r>
      <w:r w:rsidR="006338D1">
        <w:t xml:space="preserve"> Frage</w:t>
      </w:r>
      <w:r>
        <w:t xml:space="preserve"> vorgelegt</w:t>
      </w:r>
      <w:r w:rsidR="006338D1">
        <w:t xml:space="preserve">: Was ist Weisheit? </w:t>
      </w:r>
    </w:p>
    <w:p w:rsidR="008B2F2E" w:rsidRDefault="008B2F2E" w:rsidP="00A75452">
      <w:pPr>
        <w:jc w:val="both"/>
      </w:pPr>
      <w:r>
        <w:t xml:space="preserve">Im Lexikon fand ich: </w:t>
      </w:r>
      <w:r w:rsidR="00BF17A0">
        <w:t>„</w:t>
      </w:r>
      <w:r>
        <w:t xml:space="preserve">Weisheit ist eine Hochform des Wissens um die Welt und die letzten Dinge; sie setzt </w:t>
      </w:r>
      <w:r w:rsidR="000A3EB5">
        <w:t>W</w:t>
      </w:r>
      <w:r>
        <w:t>issen und Lebensklugheit voraus, erhebt sich aber über diese und verleiht überlegene und zugleich taktvoll bescheidene Sicherheit im Verhalten zu Welt und Mensch.</w:t>
      </w:r>
      <w:r w:rsidR="00BF17A0">
        <w:t>“</w:t>
      </w:r>
      <w:r>
        <w:rPr>
          <w:rStyle w:val="Funotenzeichen"/>
        </w:rPr>
        <w:footnoteReference w:id="1"/>
      </w:r>
    </w:p>
    <w:p w:rsidR="006338D1" w:rsidRDefault="008B2F2E" w:rsidP="00A75452">
      <w:pPr>
        <w:jc w:val="both"/>
      </w:pPr>
      <w:r>
        <w:t xml:space="preserve">Wir </w:t>
      </w:r>
      <w:r w:rsidR="006338D1">
        <w:t>müssen</w:t>
      </w:r>
      <w:r>
        <w:t xml:space="preserve"> </w:t>
      </w:r>
      <w:r w:rsidR="00BF17A0">
        <w:t>jedoch</w:t>
      </w:r>
      <w:r w:rsidR="006338D1">
        <w:t xml:space="preserve"> bedenken, dass Weisheit im Sinn der Bibel nicht Philosophie </w:t>
      </w:r>
      <w:r w:rsidR="00B66FA8">
        <w:t>oder</w:t>
      </w:r>
      <w:r w:rsidR="006338D1">
        <w:t xml:space="preserve"> Lebenskunst bedeutet. Weise</w:t>
      </w:r>
      <w:r w:rsidR="00DC40BA">
        <w:t xml:space="preserve"> im Sinn der</w:t>
      </w:r>
      <w:r w:rsidR="00F91327">
        <w:t xml:space="preserve"> Heiligen</w:t>
      </w:r>
      <w:r w:rsidR="00DC40BA">
        <w:t xml:space="preserve"> Schrift</w:t>
      </w:r>
      <w:r w:rsidR="006338D1">
        <w:t xml:space="preserve"> ist</w:t>
      </w:r>
      <w:r w:rsidR="00A570BF">
        <w:t xml:space="preserve"> der</w:t>
      </w:r>
      <w:r w:rsidR="006338D1">
        <w:t xml:space="preserve">, </w:t>
      </w:r>
      <w:r w:rsidR="00A570BF">
        <w:t>d</w:t>
      </w:r>
      <w:r w:rsidR="006338D1">
        <w:t>er die Wege Gottes</w:t>
      </w:r>
      <w:r w:rsidR="00B66FA8">
        <w:t>,</w:t>
      </w:r>
      <w:r w:rsidR="006338D1">
        <w:t xml:space="preserve"> de</w:t>
      </w:r>
      <w:r w:rsidR="00B66FA8">
        <w:t>s</w:t>
      </w:r>
      <w:r w:rsidR="006338D1">
        <w:t xml:space="preserve"> Menschen und sich selbst versteht – im Sinn Gottes versteht. Diese Weisheit</w:t>
      </w:r>
      <w:r w:rsidR="00430360">
        <w:t xml:space="preserve"> ist</w:t>
      </w:r>
      <w:r w:rsidR="006338D1">
        <w:t xml:space="preserve"> </w:t>
      </w:r>
      <w:r w:rsidR="00B66FA8">
        <w:t xml:space="preserve">Gottes </w:t>
      </w:r>
      <w:r w:rsidR="006338D1">
        <w:t>G</w:t>
      </w:r>
      <w:r w:rsidR="00F26CF9">
        <w:t>nadeng</w:t>
      </w:r>
      <w:r w:rsidR="006338D1">
        <w:t>eschenk</w:t>
      </w:r>
      <w:r w:rsidR="00430360">
        <w:t xml:space="preserve"> und</w:t>
      </w:r>
      <w:r w:rsidR="006338D1">
        <w:t xml:space="preserve"> </w:t>
      </w:r>
      <w:r w:rsidR="00F63D5F">
        <w:t>will</w:t>
      </w:r>
      <w:r w:rsidR="006338D1">
        <w:t xml:space="preserve"> erbeten </w:t>
      </w:r>
      <w:r w:rsidR="00F63D5F">
        <w:t>sei</w:t>
      </w:r>
      <w:r w:rsidR="006338D1">
        <w:t xml:space="preserve">n. </w:t>
      </w:r>
      <w:r w:rsidR="00F26CF9">
        <w:t xml:space="preserve">Ein altes Wort </w:t>
      </w:r>
      <w:r w:rsidR="006338D1">
        <w:t xml:space="preserve">sagt: </w:t>
      </w:r>
      <w:r w:rsidR="00B66FA8">
        <w:t>„</w:t>
      </w:r>
      <w:r w:rsidR="00144D1E">
        <w:t>Weisheit</w:t>
      </w:r>
      <w:r w:rsidR="006338D1">
        <w:t xml:space="preserve"> kommt von den Knien.</w:t>
      </w:r>
      <w:r w:rsidR="00B66FA8">
        <w:t>“</w:t>
      </w:r>
    </w:p>
    <w:p w:rsidR="00A570BF" w:rsidRPr="00A570BF" w:rsidRDefault="00A570BF" w:rsidP="00A75452">
      <w:pPr>
        <w:jc w:val="both"/>
        <w:rPr>
          <w:sz w:val="4"/>
          <w:szCs w:val="4"/>
        </w:rPr>
      </w:pPr>
    </w:p>
    <w:p w:rsidR="00A75452" w:rsidRPr="00A75452" w:rsidRDefault="006338D1" w:rsidP="00A75452">
      <w:pPr>
        <w:jc w:val="both"/>
      </w:pPr>
      <w:r>
        <w:t>Die</w:t>
      </w:r>
      <w:r>
        <w:rPr>
          <w:i/>
        </w:rPr>
        <w:t xml:space="preserve"> </w:t>
      </w:r>
      <w:r w:rsidR="005007EA">
        <w:rPr>
          <w:i/>
        </w:rPr>
        <w:t>alttestamentliche</w:t>
      </w:r>
      <w:r>
        <w:rPr>
          <w:i/>
        </w:rPr>
        <w:t xml:space="preserve"> Lesung</w:t>
      </w:r>
      <w:r>
        <w:t xml:space="preserve"> zeigt, dass Salomo wohl diese Zusammenhänge</w:t>
      </w:r>
      <w:r w:rsidRPr="006338D1">
        <w:t xml:space="preserve"> </w:t>
      </w:r>
      <w:r w:rsidR="00BC0062">
        <w:t>ahnte</w:t>
      </w:r>
      <w:r>
        <w:t>. Denn n</w:t>
      </w:r>
      <w:r w:rsidR="00A75452" w:rsidRPr="00A75452">
        <w:t xml:space="preserve">ach </w:t>
      </w:r>
      <w:r w:rsidR="00DC40BA">
        <w:t>d</w:t>
      </w:r>
      <w:r w:rsidR="00A75452" w:rsidRPr="00A75452">
        <w:t xml:space="preserve">em Regierungsantritt macht </w:t>
      </w:r>
      <w:r>
        <w:t>er</w:t>
      </w:r>
      <w:r w:rsidR="00A75452" w:rsidRPr="00A75452">
        <w:t xml:space="preserve"> eine Wallfahrt</w:t>
      </w:r>
      <w:r w:rsidR="008B2F2E">
        <w:t xml:space="preserve"> zu</w:t>
      </w:r>
      <w:r w:rsidR="00DC40BA">
        <w:t>m</w:t>
      </w:r>
      <w:r w:rsidR="00B66FA8">
        <w:t xml:space="preserve"> </w:t>
      </w:r>
      <w:r w:rsidR="008B2F2E">
        <w:t>Heiligtum</w:t>
      </w:r>
      <w:r w:rsidR="00A75452" w:rsidRPr="00A75452">
        <w:t xml:space="preserve"> </w:t>
      </w:r>
      <w:r w:rsidR="008B2F2E">
        <w:t>in</w:t>
      </w:r>
      <w:r w:rsidR="00A75452" w:rsidRPr="00A75452">
        <w:t xml:space="preserve"> Gibeon</w:t>
      </w:r>
      <w:r w:rsidR="008B2F2E">
        <w:t>. Dort</w:t>
      </w:r>
      <w:r w:rsidR="00A75452" w:rsidRPr="00A75452">
        <w:t xml:space="preserve"> betet </w:t>
      </w:r>
      <w:r w:rsidR="008B2F2E">
        <w:t>er</w:t>
      </w:r>
      <w:r w:rsidR="008B2F2E" w:rsidRPr="00A75452">
        <w:t xml:space="preserve"> </w:t>
      </w:r>
      <w:r w:rsidR="00A75452" w:rsidRPr="00A75452">
        <w:t>um das, was er als König</w:t>
      </w:r>
      <w:r w:rsidR="008B2F2E">
        <w:t xml:space="preserve"> des Gottesvolkes</w:t>
      </w:r>
      <w:r w:rsidR="00A75452" w:rsidRPr="00A75452">
        <w:t xml:space="preserve"> am meisten braucht: </w:t>
      </w:r>
      <w:r w:rsidR="00144D1E" w:rsidRPr="00A75452">
        <w:t>Klugheit</w:t>
      </w:r>
      <w:r w:rsidR="00BC0062">
        <w:t xml:space="preserve"> und</w:t>
      </w:r>
      <w:r w:rsidR="00144D1E" w:rsidRPr="00A75452">
        <w:t xml:space="preserve"> </w:t>
      </w:r>
      <w:r w:rsidR="00A75452" w:rsidRPr="00A75452">
        <w:t>Wei</w:t>
      </w:r>
      <w:r w:rsidR="00144D1E">
        <w:t>s</w:t>
      </w:r>
      <w:r w:rsidR="00B66FA8">
        <w:t>heit</w:t>
      </w:r>
      <w:r w:rsidR="00A75452" w:rsidRPr="00A75452">
        <w:t xml:space="preserve"> für die Praxis der Regierung.</w:t>
      </w:r>
      <w:r w:rsidR="008B2F2E">
        <w:t xml:space="preserve"> Salomo </w:t>
      </w:r>
      <w:r w:rsidR="00144D1E">
        <w:t>ist sich bewusst</w:t>
      </w:r>
      <w:r w:rsidR="005007EA">
        <w:t>:</w:t>
      </w:r>
      <w:r w:rsidR="008B2F2E">
        <w:t xml:space="preserve"> </w:t>
      </w:r>
      <w:r w:rsidR="005007EA">
        <w:t>J</w:t>
      </w:r>
      <w:r w:rsidR="00A570BF" w:rsidRPr="00B60599">
        <w:rPr>
          <w:sz w:val="18"/>
          <w:szCs w:val="18"/>
        </w:rPr>
        <w:t>AHWE</w:t>
      </w:r>
      <w:r w:rsidR="008B2F2E" w:rsidRPr="00A570BF">
        <w:rPr>
          <w:sz w:val="20"/>
          <w:szCs w:val="20"/>
        </w:rPr>
        <w:t xml:space="preserve"> </w:t>
      </w:r>
      <w:r w:rsidR="005007EA">
        <w:t xml:space="preserve">ist </w:t>
      </w:r>
      <w:r w:rsidR="008B2F2E">
        <w:t>der eigentliche König des Volkes Israel</w:t>
      </w:r>
      <w:r w:rsidR="00755891">
        <w:t>.</w:t>
      </w:r>
      <w:r w:rsidR="008B2F2E">
        <w:t xml:space="preserve"> </w:t>
      </w:r>
      <w:r w:rsidR="00755891">
        <w:t>Ich bin</w:t>
      </w:r>
      <w:r w:rsidR="008B2F2E">
        <w:t xml:space="preserve"> der, der das Volk i</w:t>
      </w:r>
      <w:r w:rsidR="0031561E">
        <w:t>n</w:t>
      </w:r>
      <w:r w:rsidR="008B2F2E">
        <w:t xml:space="preserve"> </w:t>
      </w:r>
      <w:r w:rsidR="00B60599">
        <w:t>Gottes</w:t>
      </w:r>
      <w:r w:rsidR="0031561E">
        <w:t xml:space="preserve"> </w:t>
      </w:r>
      <w:r w:rsidR="008B2F2E">
        <w:t>Auftrag zu leiten hat. Deshalb</w:t>
      </w:r>
      <w:r w:rsidR="00A75452" w:rsidRPr="00A75452">
        <w:t xml:space="preserve"> betet </w:t>
      </w:r>
      <w:r w:rsidR="00144D1E">
        <w:t>er</w:t>
      </w:r>
      <w:r w:rsidR="008B2F2E" w:rsidRPr="00A75452">
        <w:t xml:space="preserve"> </w:t>
      </w:r>
      <w:r w:rsidR="00A75452" w:rsidRPr="00A75452">
        <w:t>um ein „hörendes Herz“, um die Fähigkeit der rechten Unterscheidung und Entscheidung. Wir können auch sagen: Er bittet um die Gabe der Unterscheidung</w:t>
      </w:r>
      <w:r w:rsidR="00541E54">
        <w:t xml:space="preserve"> der Geister</w:t>
      </w:r>
      <w:r w:rsidR="00A75452" w:rsidRPr="00A75452">
        <w:t xml:space="preserve">. Schon diese Bitte zeigt </w:t>
      </w:r>
      <w:r w:rsidR="00755891" w:rsidRPr="00A75452">
        <w:t>Wei</w:t>
      </w:r>
      <w:r w:rsidR="00755891">
        <w:t>sh</w:t>
      </w:r>
      <w:r w:rsidR="00755891" w:rsidRPr="00A75452">
        <w:t>eit</w:t>
      </w:r>
      <w:r w:rsidR="00A75452" w:rsidRPr="00A75452">
        <w:t xml:space="preserve">. </w:t>
      </w:r>
      <w:r>
        <w:t xml:space="preserve">Deshalb </w:t>
      </w:r>
      <w:r w:rsidR="00A75452" w:rsidRPr="00A75452">
        <w:t xml:space="preserve">gewährt </w:t>
      </w:r>
      <w:r w:rsidR="00B60599">
        <w:t>J</w:t>
      </w:r>
      <w:r w:rsidR="00B60599" w:rsidRPr="00B60599">
        <w:rPr>
          <w:sz w:val="18"/>
          <w:szCs w:val="18"/>
        </w:rPr>
        <w:t>AHWE</w:t>
      </w:r>
      <w:r w:rsidRPr="00A75452">
        <w:t xml:space="preserve"> </w:t>
      </w:r>
      <w:r w:rsidR="00A75452" w:rsidRPr="00A75452">
        <w:t>sie ihm und gibt</w:t>
      </w:r>
      <w:r w:rsidR="00F91327">
        <w:t xml:space="preserve"> noch</w:t>
      </w:r>
      <w:r w:rsidR="00A75452" w:rsidRPr="00A75452">
        <w:t xml:space="preserve"> ein</w:t>
      </w:r>
      <w:r w:rsidR="00B60599">
        <w:t>ige</w:t>
      </w:r>
      <w:r w:rsidR="00A75452" w:rsidRPr="00A75452">
        <w:t xml:space="preserve"> Kleinigkeiten dazu: Reichtum, Ehre</w:t>
      </w:r>
      <w:r w:rsidR="00940855">
        <w:t>,</w:t>
      </w:r>
      <w:r w:rsidR="00A75452" w:rsidRPr="00A75452">
        <w:t xml:space="preserve"> langes Leben.</w:t>
      </w:r>
      <w:r>
        <w:t xml:space="preserve"> </w:t>
      </w:r>
      <w:r w:rsidR="00DE76DF">
        <w:t xml:space="preserve">Das weitere Leben des Königs </w:t>
      </w:r>
      <w:r w:rsidR="00940855">
        <w:t xml:space="preserve">aber </w:t>
      </w:r>
      <w:r w:rsidR="00DE76DF">
        <w:t xml:space="preserve">zeigt, dass </w:t>
      </w:r>
      <w:r w:rsidR="00A87CED">
        <w:t>Reichtum und Ehre</w:t>
      </w:r>
      <w:r w:rsidR="00DE76DF">
        <w:t xml:space="preserve"> ihn verleiten, ja, man kann sagen: sie </w:t>
      </w:r>
      <w:r w:rsidR="00F26CF9">
        <w:t>werden</w:t>
      </w:r>
      <w:r w:rsidR="00DE76DF">
        <w:t xml:space="preserve"> ih</w:t>
      </w:r>
      <w:r w:rsidR="00F26CF9">
        <w:t>m</w:t>
      </w:r>
      <w:r w:rsidR="00DE76DF">
        <w:t xml:space="preserve"> zu</w:t>
      </w:r>
      <w:r w:rsidR="00F26CF9">
        <w:t>r</w:t>
      </w:r>
      <w:r w:rsidR="00DE76DF">
        <w:t xml:space="preserve"> Fall</w:t>
      </w:r>
      <w:r w:rsidR="00F26CF9">
        <w:t>e</w:t>
      </w:r>
      <w:r w:rsidR="00DE76DF">
        <w:t>.</w:t>
      </w:r>
      <w:r w:rsidR="009A3B36">
        <w:t xml:space="preserve"> Salomo </w:t>
      </w:r>
      <w:r w:rsidR="00A87CED">
        <w:t>geht</w:t>
      </w:r>
      <w:r w:rsidR="009A3B36">
        <w:t xml:space="preserve"> politische Ehen mit heidnischen Prinzessinnen ein. </w:t>
      </w:r>
      <w:r w:rsidR="00144D1E">
        <w:t>Diese</w:t>
      </w:r>
      <w:r w:rsidR="009A3B36">
        <w:t xml:space="preserve"> Form der „Absicherung </w:t>
      </w:r>
      <w:r w:rsidR="00662C1C">
        <w:t>d</w:t>
      </w:r>
      <w:r w:rsidR="009A3B36">
        <w:t>er Herr</w:t>
      </w:r>
      <w:r w:rsidR="00A87CED">
        <w:softHyphen/>
      </w:r>
      <w:r w:rsidR="009A3B36">
        <w:t>schaft“</w:t>
      </w:r>
      <w:r w:rsidR="00662C1C">
        <w:t>,</w:t>
      </w:r>
      <w:r w:rsidR="009A3B36">
        <w:t xml:space="preserve"> </w:t>
      </w:r>
      <w:r w:rsidR="00144D1E">
        <w:t>ist</w:t>
      </w:r>
      <w:r w:rsidR="00662C1C">
        <w:t xml:space="preserve"> </w:t>
      </w:r>
      <w:r w:rsidR="00B66FA8">
        <w:t>in sich</w:t>
      </w:r>
      <w:r w:rsidR="009A3B36">
        <w:t xml:space="preserve"> schon Glaubensabfall, da </w:t>
      </w:r>
      <w:r w:rsidR="00A87CED">
        <w:t>Salomo</w:t>
      </w:r>
      <w:r w:rsidR="00940855">
        <w:t xml:space="preserve"> nun</w:t>
      </w:r>
      <w:r w:rsidR="009A3B36">
        <w:t xml:space="preserve"> seiner eigenen Klugheit mehr vertraut als</w:t>
      </w:r>
      <w:r w:rsidR="000A3EB5">
        <w:t xml:space="preserve"> dem Wort</w:t>
      </w:r>
      <w:r w:rsidR="009A3B36">
        <w:t xml:space="preserve"> J</w:t>
      </w:r>
      <w:r w:rsidR="00F91327" w:rsidRPr="00B60599">
        <w:rPr>
          <w:sz w:val="18"/>
          <w:szCs w:val="18"/>
        </w:rPr>
        <w:t>AHWES</w:t>
      </w:r>
      <w:r w:rsidR="003726B1">
        <w:t>.</w:t>
      </w:r>
    </w:p>
    <w:p w:rsidR="00BC232A" w:rsidRDefault="00A75452" w:rsidP="00A75452">
      <w:pPr>
        <w:jc w:val="both"/>
      </w:pPr>
      <w:r w:rsidRPr="00A75452">
        <w:t xml:space="preserve">Mit der Lesung korrespondiert das </w:t>
      </w:r>
      <w:r w:rsidRPr="00DE76DF">
        <w:rPr>
          <w:i/>
        </w:rPr>
        <w:t>Evangelium</w:t>
      </w:r>
      <w:r w:rsidRPr="00A75452">
        <w:t>:</w:t>
      </w:r>
      <w:r>
        <w:t xml:space="preserve"> </w:t>
      </w:r>
      <w:r w:rsidRPr="00A75452">
        <w:t>Am Ende der Gleichnisrede fragt Jesus die Jünger: Habt ihr das alles verstanden? In den Jüngern fragt E</w:t>
      </w:r>
      <w:r w:rsidRPr="00B60599">
        <w:rPr>
          <w:sz w:val="18"/>
          <w:szCs w:val="18"/>
        </w:rPr>
        <w:t>R</w:t>
      </w:r>
      <w:r w:rsidRPr="00A75452">
        <w:t xml:space="preserve"> einen jeden von uns.</w:t>
      </w:r>
      <w:r w:rsidR="009A3B36">
        <w:t xml:space="preserve"> </w:t>
      </w:r>
      <w:r w:rsidR="00F91327">
        <w:t>Für unser Leben aus dem Glauben</w:t>
      </w:r>
      <w:r w:rsidR="005C1514">
        <w:t xml:space="preserve"> </w:t>
      </w:r>
      <w:r w:rsidR="009A3B36">
        <w:t>ist</w:t>
      </w:r>
      <w:r w:rsidR="005C1514">
        <w:t xml:space="preserve"> </w:t>
      </w:r>
      <w:r w:rsidR="00F91327">
        <w:t>es von</w:t>
      </w:r>
      <w:r w:rsidR="009A3B36">
        <w:t xml:space="preserve"> größter Bedeutung, dass wir </w:t>
      </w:r>
      <w:r w:rsidR="00BC0062">
        <w:t xml:space="preserve">Jesu </w:t>
      </w:r>
      <w:r w:rsidR="009A3B36">
        <w:t>Worte recht verstehen. We</w:t>
      </w:r>
      <w:r w:rsidR="00BC0062">
        <w:t>r</w:t>
      </w:r>
      <w:r w:rsidR="009A3B36">
        <w:t xml:space="preserve"> aber die Texte der Heiligen Schrift nur gelegentlich</w:t>
      </w:r>
      <w:r w:rsidR="00947B70">
        <w:t xml:space="preserve"> l</w:t>
      </w:r>
      <w:r w:rsidR="00BC0062">
        <w:t>iest</w:t>
      </w:r>
      <w:r w:rsidR="00947B70">
        <w:t>,</w:t>
      </w:r>
      <w:r w:rsidR="009A3B36">
        <w:t xml:space="preserve"> </w:t>
      </w:r>
      <w:r w:rsidR="00947B70">
        <w:t>sie</w:t>
      </w:r>
      <w:r w:rsidR="009A3B36">
        <w:t xml:space="preserve"> </w:t>
      </w:r>
      <w:r w:rsidR="00B66FA8">
        <w:t xml:space="preserve">vielleicht </w:t>
      </w:r>
      <w:r w:rsidR="00947B70">
        <w:t xml:space="preserve">nur </w:t>
      </w:r>
      <w:r w:rsidR="00B66FA8">
        <w:t xml:space="preserve">ab und an </w:t>
      </w:r>
      <w:r w:rsidR="009A3B36">
        <w:t>am Sonntag hör</w:t>
      </w:r>
      <w:r w:rsidR="00BC0062">
        <w:t>t</w:t>
      </w:r>
      <w:r w:rsidR="009A3B36">
        <w:t>, k</w:t>
      </w:r>
      <w:r w:rsidR="00BC0062">
        <w:t>a</w:t>
      </w:r>
      <w:r w:rsidR="009A3B36">
        <w:t xml:space="preserve">nn </w:t>
      </w:r>
      <w:r w:rsidR="00947B70">
        <w:t xml:space="preserve">nicht </w:t>
      </w:r>
      <w:r w:rsidR="003726B1">
        <w:t xml:space="preserve">zu </w:t>
      </w:r>
      <w:r w:rsidR="009A3B36">
        <w:t>einem tieferen Verstehen de</w:t>
      </w:r>
      <w:r w:rsidR="00422835">
        <w:t>s</w:t>
      </w:r>
      <w:r w:rsidR="009A3B36">
        <w:t xml:space="preserve"> </w:t>
      </w:r>
      <w:r w:rsidR="00422835">
        <w:t>Wortes Gottes</w:t>
      </w:r>
      <w:r w:rsidR="009A3B36">
        <w:t xml:space="preserve"> heranreifen. </w:t>
      </w:r>
      <w:r w:rsidRPr="00A75452">
        <w:t>D</w:t>
      </w:r>
      <w:r w:rsidR="009A3B36">
        <w:t>a d</w:t>
      </w:r>
      <w:r w:rsidRPr="00A75452">
        <w:t>as wirkliche Verstehen mehr mit dem Herzen als mit dem Verstand</w:t>
      </w:r>
      <w:r w:rsidR="009A3B36" w:rsidRPr="009A3B36">
        <w:t xml:space="preserve"> </w:t>
      </w:r>
      <w:r w:rsidR="009A3B36" w:rsidRPr="00A75452">
        <w:t>geschieht</w:t>
      </w:r>
      <w:r w:rsidR="009A3B36">
        <w:t>, braucht es ein beständiges Üben</w:t>
      </w:r>
      <w:r w:rsidRPr="00A75452">
        <w:t>.</w:t>
      </w:r>
      <w:r w:rsidR="00A570BF">
        <w:t xml:space="preserve"> </w:t>
      </w:r>
      <w:r w:rsidR="009A3B36">
        <w:t>Das</w:t>
      </w:r>
      <w:r w:rsidR="003726B1">
        <w:t xml:space="preserve"> i</w:t>
      </w:r>
      <w:r w:rsidR="00541E54">
        <w:t>n der</w:t>
      </w:r>
      <w:r w:rsidR="003726B1">
        <w:t xml:space="preserve"> Fokolar</w:t>
      </w:r>
      <w:r w:rsidR="00541E54">
        <w:t>-Bewegung</w:t>
      </w:r>
      <w:r w:rsidR="003726B1">
        <w:t xml:space="preserve"> übliche</w:t>
      </w:r>
      <w:r w:rsidR="009A3B36">
        <w:t xml:space="preserve"> „Wort des Lebens“ </w:t>
      </w:r>
      <w:r w:rsidR="00144D1E">
        <w:t>ist</w:t>
      </w:r>
      <w:r w:rsidR="009A3B36">
        <w:t xml:space="preserve"> ein solches Übungs</w:t>
      </w:r>
      <w:r w:rsidR="00144D1E">
        <w:t>feld;</w:t>
      </w:r>
      <w:r w:rsidR="009A3B36">
        <w:t xml:space="preserve"> </w:t>
      </w:r>
      <w:r w:rsidR="00B60599">
        <w:t>das</w:t>
      </w:r>
      <w:r w:rsidR="00144D1E">
        <w:t xml:space="preserve"> </w:t>
      </w:r>
      <w:r w:rsidR="009A3B36">
        <w:t>ist keine Erfindung der Fokolar</w:t>
      </w:r>
      <w:r w:rsidR="00541E54">
        <w:t>e</w:t>
      </w:r>
      <w:r w:rsidR="009A3B36">
        <w:t xml:space="preserve">. </w:t>
      </w:r>
      <w:r w:rsidR="00541E54">
        <w:t>Es</w:t>
      </w:r>
      <w:r w:rsidR="009A3B36">
        <w:t xml:space="preserve"> ist</w:t>
      </w:r>
      <w:r w:rsidR="00144D1E">
        <w:t xml:space="preserve"> </w:t>
      </w:r>
      <w:r w:rsidR="000A3EB5">
        <w:t>die</w:t>
      </w:r>
      <w:r w:rsidR="009A3B36">
        <w:t xml:space="preserve"> Neu</w:t>
      </w:r>
      <w:r w:rsidR="00541E54">
        <w:softHyphen/>
      </w:r>
      <w:r w:rsidR="00947B70">
        <w:softHyphen/>
      </w:r>
      <w:r w:rsidR="009A3B36">
        <w:t>ent</w:t>
      </w:r>
      <w:r w:rsidR="00947B70">
        <w:softHyphen/>
      </w:r>
      <w:r w:rsidR="009A3B36">
        <w:t>de</w:t>
      </w:r>
      <w:r w:rsidR="00144D1E">
        <w:t>c</w:t>
      </w:r>
      <w:r w:rsidR="009A3B36">
        <w:t>k</w:t>
      </w:r>
      <w:r w:rsidR="00144D1E">
        <w:softHyphen/>
      </w:r>
      <w:r w:rsidR="009A3B36">
        <w:t xml:space="preserve">ung einer alten </w:t>
      </w:r>
      <w:r w:rsidR="009A3B36">
        <w:lastRenderedPageBreak/>
        <w:t xml:space="preserve">Praxis. </w:t>
      </w:r>
      <w:r w:rsidR="00BC232A">
        <w:t xml:space="preserve">Die Wüstenväter </w:t>
      </w:r>
      <w:r w:rsidR="00144D1E">
        <w:t>kannten</w:t>
      </w:r>
      <w:r w:rsidR="00BC232A">
        <w:t xml:space="preserve"> die „Ruminatio“ – d</w:t>
      </w:r>
      <w:r w:rsidR="000A3EB5">
        <w:t>a</w:t>
      </w:r>
      <w:r w:rsidR="00BC232A">
        <w:t xml:space="preserve">s beständige </w:t>
      </w:r>
      <w:r w:rsidR="00A570BF">
        <w:t>„</w:t>
      </w:r>
      <w:r w:rsidR="00BC232A">
        <w:t>Wiederkäuen</w:t>
      </w:r>
      <w:r w:rsidR="00A570BF">
        <w:t>“</w:t>
      </w:r>
      <w:r w:rsidR="00BC232A">
        <w:t xml:space="preserve"> eines Schrift</w:t>
      </w:r>
      <w:r w:rsidR="00BC232A">
        <w:softHyphen/>
        <w:t>wor</w:t>
      </w:r>
      <w:r w:rsidR="000A3EB5">
        <w:softHyphen/>
      </w:r>
      <w:r w:rsidR="00BC232A">
        <w:t>tes, so</w:t>
      </w:r>
      <w:r w:rsidR="003726B1">
        <w:softHyphen/>
      </w:r>
      <w:r w:rsidR="00BC232A">
        <w:t>lange, bis wir seinen „Ge</w:t>
      </w:r>
      <w:r w:rsidR="00541E54">
        <w:softHyphen/>
      </w:r>
      <w:r w:rsidR="00BC232A">
        <w:t xml:space="preserve">schmack“ </w:t>
      </w:r>
      <w:r w:rsidR="005007EA">
        <w:t>v</w:t>
      </w:r>
      <w:r w:rsidR="00BC232A">
        <w:t>er</w:t>
      </w:r>
      <w:r w:rsidR="005007EA">
        <w:t>spür</w:t>
      </w:r>
      <w:r w:rsidR="00BC232A">
        <w:t>en.</w:t>
      </w:r>
      <w:r w:rsidR="00422835">
        <w:t xml:space="preserve"> </w:t>
      </w:r>
      <w:r w:rsidR="00BC232A">
        <w:t>Der heilige Franziskus em</w:t>
      </w:r>
      <w:r w:rsidR="00BC232A">
        <w:softHyphen/>
        <w:t>pfiehlt seinen Söhnen</w:t>
      </w:r>
      <w:r w:rsidR="00144D1E">
        <w:t xml:space="preserve"> und Töchtern</w:t>
      </w:r>
      <w:r w:rsidR="00BC232A">
        <w:t xml:space="preserve"> </w:t>
      </w:r>
      <w:r w:rsidR="00662C1C">
        <w:t>ein</w:t>
      </w:r>
      <w:r w:rsidR="00BC232A">
        <w:t xml:space="preserve"> „Wort für den Tag“</w:t>
      </w:r>
      <w:r w:rsidR="00662C1C">
        <w:t xml:space="preserve"> im Herzen zu tragen</w:t>
      </w:r>
      <w:r w:rsidR="00BC232A">
        <w:t>. Chiara Lubich</w:t>
      </w:r>
      <w:r w:rsidR="00A570BF">
        <w:t>,</w:t>
      </w:r>
      <w:r w:rsidR="00BC232A">
        <w:t xml:space="preserve"> </w:t>
      </w:r>
      <w:r w:rsidR="00A570BF">
        <w:t>d</w:t>
      </w:r>
      <w:r w:rsidR="00BC232A">
        <w:t xml:space="preserve">ie aus der franziskanischen Familie </w:t>
      </w:r>
      <w:r w:rsidR="00A570BF">
        <w:t>k</w:t>
      </w:r>
      <w:r w:rsidR="00074730">
        <w:t>a</w:t>
      </w:r>
      <w:r w:rsidR="00A570BF">
        <w:t>m,</w:t>
      </w:r>
      <w:r w:rsidR="00BC232A">
        <w:t xml:space="preserve"> n</w:t>
      </w:r>
      <w:r w:rsidR="00074730">
        <w:t>ah</w:t>
      </w:r>
      <w:r w:rsidR="00BC232A">
        <w:t xml:space="preserve">m die Tradition </w:t>
      </w:r>
      <w:r w:rsidR="00422835">
        <w:t xml:space="preserve">auf </w:t>
      </w:r>
      <w:r w:rsidR="00BC232A">
        <w:t>als „Wort des Lebens“.</w:t>
      </w:r>
    </w:p>
    <w:p w:rsidR="00074730" w:rsidRPr="00074730" w:rsidRDefault="00074730" w:rsidP="00A75452">
      <w:pPr>
        <w:jc w:val="both"/>
        <w:rPr>
          <w:sz w:val="4"/>
          <w:szCs w:val="4"/>
        </w:rPr>
      </w:pPr>
    </w:p>
    <w:p w:rsidR="00A75452" w:rsidRPr="00A75452" w:rsidRDefault="00144D1E" w:rsidP="00A75452">
      <w:pPr>
        <w:jc w:val="both"/>
      </w:pPr>
      <w:r>
        <w:t>E</w:t>
      </w:r>
      <w:r w:rsidR="00BC232A" w:rsidRPr="00A75452">
        <w:t xml:space="preserve">s </w:t>
      </w:r>
      <w:r w:rsidRPr="00A75452">
        <w:t>kommt</w:t>
      </w:r>
      <w:r>
        <w:t xml:space="preserve"> </w:t>
      </w:r>
      <w:r w:rsidR="00BC232A">
        <w:t>a</w:t>
      </w:r>
      <w:r w:rsidR="00A75452" w:rsidRPr="00A75452">
        <w:t xml:space="preserve">uf das Herz </w:t>
      </w:r>
      <w:r w:rsidR="00BC232A" w:rsidRPr="00A75452">
        <w:t>an</w:t>
      </w:r>
      <w:r w:rsidR="00A75452" w:rsidRPr="00A75452">
        <w:t xml:space="preserve">, auf die Bereitschaft, dem Wort </w:t>
      </w:r>
      <w:r>
        <w:t>Gottes</w:t>
      </w:r>
      <w:r w:rsidR="00A75452" w:rsidRPr="00A75452">
        <w:t xml:space="preserve"> in uns </w:t>
      </w:r>
      <w:r w:rsidR="00BC232A" w:rsidRPr="00A75452">
        <w:t xml:space="preserve">Raum </w:t>
      </w:r>
      <w:r w:rsidR="00A75452" w:rsidRPr="00A75452">
        <w:t>zu geben</w:t>
      </w:r>
      <w:r w:rsidR="00F91327">
        <w:t>.</w:t>
      </w:r>
      <w:r w:rsidR="00A75452" w:rsidRPr="00A75452">
        <w:t xml:space="preserve"> </w:t>
      </w:r>
      <w:r w:rsidR="00F91327">
        <w:t>S</w:t>
      </w:r>
      <w:r w:rsidR="00CA3DA8">
        <w:t>o</w:t>
      </w:r>
      <w:r w:rsidR="00A75452" w:rsidRPr="00A75452">
        <w:t xml:space="preserve"> </w:t>
      </w:r>
      <w:r w:rsidR="00CA3DA8">
        <w:t>kann</w:t>
      </w:r>
      <w:r w:rsidR="00CA3DA8" w:rsidRPr="00A75452">
        <w:t xml:space="preserve"> </w:t>
      </w:r>
      <w:r w:rsidR="00A75452" w:rsidRPr="00A75452">
        <w:t>es in uns wachsen</w:t>
      </w:r>
      <w:r w:rsidR="00422835">
        <w:t>,</w:t>
      </w:r>
      <w:r w:rsidR="00A75452" w:rsidRPr="00A75452">
        <w:t xml:space="preserve"> un</w:t>
      </w:r>
      <w:r w:rsidR="00422835">
        <w:t>s verändern, in uns</w:t>
      </w:r>
      <w:r w:rsidR="00A75452" w:rsidRPr="00A75452">
        <w:t xml:space="preserve"> Frucht </w:t>
      </w:r>
      <w:r w:rsidR="0090105E">
        <w:t>tra</w:t>
      </w:r>
      <w:r w:rsidR="00BC232A">
        <w:t>gen</w:t>
      </w:r>
      <w:r w:rsidR="00CA3DA8">
        <w:t>.</w:t>
      </w:r>
      <w:r w:rsidR="00BC232A">
        <w:t xml:space="preserve"> </w:t>
      </w:r>
      <w:r w:rsidR="00CA3DA8">
        <w:t xml:space="preserve">Wir </w:t>
      </w:r>
      <w:r w:rsidR="00BC232A">
        <w:t xml:space="preserve">brauchen solche Formen. </w:t>
      </w:r>
      <w:r w:rsidR="00422835">
        <w:t>Dabei</w:t>
      </w:r>
      <w:r w:rsidR="00BC232A">
        <w:t xml:space="preserve"> ist </w:t>
      </w:r>
      <w:r w:rsidR="003726B1">
        <w:t xml:space="preserve">es </w:t>
      </w:r>
      <w:r w:rsidR="00BC232A">
        <w:t>egal, ob wir die „Ruminatio“, das „Wort für den Tag“ oder das „Wort des Lebens“ nehmen</w:t>
      </w:r>
      <w:r w:rsidR="00422835">
        <w:t>.</w:t>
      </w:r>
      <w:r w:rsidR="00BC232A">
        <w:t xml:space="preserve"> Hauptsache, wir nehmen eine Form,</w:t>
      </w:r>
      <w:r w:rsidR="00422835">
        <w:t xml:space="preserve"> die wir </w:t>
      </w:r>
      <w:r w:rsidR="00422835" w:rsidRPr="00F26CF9">
        <w:rPr>
          <w:u w:val="single"/>
        </w:rPr>
        <w:t>beständig</w:t>
      </w:r>
      <w:r w:rsidR="00422835">
        <w:t xml:space="preserve"> üben,</w:t>
      </w:r>
      <w:r w:rsidR="00BC232A">
        <w:t xml:space="preserve"> um uns</w:t>
      </w:r>
      <w:r w:rsidR="00B60599">
        <w:t xml:space="preserve"> und unser</w:t>
      </w:r>
      <w:r w:rsidR="00BC232A">
        <w:t xml:space="preserve"> Herz durch </w:t>
      </w:r>
      <w:r w:rsidR="0090105E">
        <w:t xml:space="preserve">Gottes </w:t>
      </w:r>
      <w:r w:rsidR="00BC232A">
        <w:t>Wort formen zu lassen.</w:t>
      </w:r>
      <w:r w:rsidR="00CA3DA8">
        <w:t xml:space="preserve"> </w:t>
      </w:r>
    </w:p>
    <w:p w:rsidR="00A75452" w:rsidRPr="00A75452" w:rsidRDefault="00A75452" w:rsidP="00A75452">
      <w:pPr>
        <w:jc w:val="both"/>
      </w:pPr>
      <w:r w:rsidRPr="00A75452">
        <w:t>Vo</w:t>
      </w:r>
      <w:r>
        <w:t>m</w:t>
      </w:r>
      <w:r w:rsidRPr="00A75452">
        <w:t xml:space="preserve"> Menschen, der mit einem hörenden Herz dem Wort </w:t>
      </w:r>
      <w:r w:rsidR="005007EA">
        <w:t>Gottes</w:t>
      </w:r>
      <w:r w:rsidRPr="00A75452">
        <w:t xml:space="preserve"> in sich Raum gibt</w:t>
      </w:r>
      <w:r w:rsidR="00DE76DF">
        <w:t>,</w:t>
      </w:r>
      <w:r w:rsidRPr="00A75452">
        <w:t xml:space="preserve"> heißt es am Schlu</w:t>
      </w:r>
      <w:r>
        <w:t>ss</w:t>
      </w:r>
      <w:r w:rsidRPr="00A75452">
        <w:t xml:space="preserve"> des Evangeliums: Er „gleicht einem Hausherrn, der aus seinem reichen Vorrat Neues und Altes her</w:t>
      </w:r>
      <w:r w:rsidR="00DE76DF">
        <w:t>vorholt.“</w:t>
      </w:r>
      <w:r w:rsidR="00DE76DF">
        <w:rPr>
          <w:vertAlign w:val="superscript"/>
        </w:rPr>
        <w:t xml:space="preserve"> (Mt 13,52)</w:t>
      </w:r>
      <w:r w:rsidR="00A87CED">
        <w:t xml:space="preserve"> </w:t>
      </w:r>
      <w:r w:rsidRPr="00A75452">
        <w:t>In seinem Herzen sind gleichsam die Reichtümer der vergangenen Zeit vorhanden und er versteht sie im Licht des Evangeliums neu. Es ist</w:t>
      </w:r>
      <w:r w:rsidR="000A3EB5">
        <w:t>,</w:t>
      </w:r>
      <w:r w:rsidRPr="00A75452">
        <w:t xml:space="preserve"> als ob sie einen neuen Glanz bekommen,</w:t>
      </w:r>
      <w:r w:rsidR="00422835">
        <w:t xml:space="preserve"> als ob</w:t>
      </w:r>
      <w:r w:rsidRPr="00A75452">
        <w:t xml:space="preserve"> </w:t>
      </w:r>
      <w:r w:rsidR="00B60599" w:rsidRPr="00A75452">
        <w:t xml:space="preserve">sich </w:t>
      </w:r>
      <w:r w:rsidRPr="00A75452">
        <w:t>ihr eigentlicher Sinn erschließt</w:t>
      </w:r>
      <w:r w:rsidR="00DE76DF">
        <w:t xml:space="preserve"> und sie </w:t>
      </w:r>
      <w:r w:rsidR="00422835">
        <w:t xml:space="preserve">sich erst </w:t>
      </w:r>
      <w:r w:rsidR="00DE76DF">
        <w:t xml:space="preserve">jetzt in </w:t>
      </w:r>
      <w:r w:rsidR="00F26CF9">
        <w:t>volle</w:t>
      </w:r>
      <w:r w:rsidR="00AD3EF7">
        <w:t>r</w:t>
      </w:r>
      <w:r w:rsidR="00DE76DF">
        <w:t xml:space="preserve"> </w:t>
      </w:r>
      <w:r w:rsidR="00AD3EF7">
        <w:t>Schönheit</w:t>
      </w:r>
      <w:r w:rsidR="00DE76DF">
        <w:t xml:space="preserve"> zeigen</w:t>
      </w:r>
      <w:r w:rsidRPr="00A75452">
        <w:t>.</w:t>
      </w:r>
    </w:p>
    <w:p w:rsidR="00422835" w:rsidRDefault="00A75452" w:rsidP="00A75452">
      <w:pPr>
        <w:jc w:val="both"/>
      </w:pPr>
      <w:r w:rsidRPr="00A75452">
        <w:t>Wie können w</w:t>
      </w:r>
      <w:r w:rsidR="00DE76DF">
        <w:t>ir dieses hörende Herz bekommen?</w:t>
      </w:r>
      <w:r w:rsidRPr="00A75452">
        <w:t xml:space="preserve"> Zuerst müssen wir ein hörendes Herz </w:t>
      </w:r>
      <w:r w:rsidRPr="00BC232A">
        <w:rPr>
          <w:u w:val="single"/>
        </w:rPr>
        <w:t>wollen</w:t>
      </w:r>
      <w:r w:rsidR="00B66C83">
        <w:t>,</w:t>
      </w:r>
      <w:r w:rsidR="00755891">
        <w:t xml:space="preserve"> </w:t>
      </w:r>
      <w:r w:rsidR="00AD3EF7">
        <w:t xml:space="preserve">und </w:t>
      </w:r>
      <w:r w:rsidR="00A87CED">
        <w:t>es</w:t>
      </w:r>
      <w:r w:rsidR="00AD3EF7">
        <w:t xml:space="preserve"> von Gott</w:t>
      </w:r>
      <w:r w:rsidR="00A87CED">
        <w:t xml:space="preserve"> </w:t>
      </w:r>
      <w:r w:rsidR="00A87CED">
        <w:rPr>
          <w:u w:val="single"/>
        </w:rPr>
        <w:t>erbitten</w:t>
      </w:r>
      <w:r w:rsidR="00BC232A">
        <w:t>!</w:t>
      </w:r>
    </w:p>
    <w:p w:rsidR="00074730" w:rsidRDefault="00074730" w:rsidP="00A75452">
      <w:pPr>
        <w:jc w:val="both"/>
      </w:pPr>
      <w:r>
        <w:t>Wie schwer diese Bitte sein kann</w:t>
      </w:r>
      <w:r w:rsidR="00A75452">
        <w:t xml:space="preserve"> </w:t>
      </w:r>
      <w:r w:rsidRPr="00A75452">
        <w:t>erzählte</w:t>
      </w:r>
      <w:r>
        <w:t xml:space="preserve"> mir</w:t>
      </w:r>
      <w:r w:rsidRPr="00A75452">
        <w:t xml:space="preserve"> </w:t>
      </w:r>
      <w:r w:rsidR="00A75452">
        <w:t>Mitbruder aus dem ehemaligen Westberlin</w:t>
      </w:r>
      <w:r>
        <w:t>. Er sprach</w:t>
      </w:r>
      <w:r w:rsidR="00A75452" w:rsidRPr="00A75452">
        <w:t xml:space="preserve"> von einer Frau, die sich immer </w:t>
      </w:r>
      <w:r>
        <w:t>wieder</w:t>
      </w:r>
      <w:r w:rsidR="00A75452" w:rsidRPr="00A75452">
        <w:t xml:space="preserve"> bei ihm beklagte, da</w:t>
      </w:r>
      <w:r w:rsidR="00A75452">
        <w:t>ss</w:t>
      </w:r>
      <w:r w:rsidR="00A75452" w:rsidRPr="00A75452">
        <w:t xml:space="preserve"> Gott ihre Gebete ja doch nicht erhöre. </w:t>
      </w:r>
    </w:p>
    <w:p w:rsidR="00422835" w:rsidRDefault="00A75452" w:rsidP="00A75452">
      <w:pPr>
        <w:jc w:val="both"/>
      </w:pPr>
      <w:r w:rsidRPr="00A75452">
        <w:t xml:space="preserve">Noch zu Zeiten der DDR machte er eine Reise nach Lurdes, </w:t>
      </w:r>
      <w:r w:rsidR="00422835">
        <w:t>an</w:t>
      </w:r>
      <w:r w:rsidRPr="00A75452">
        <w:t xml:space="preserve"> der auch diese Frau </w:t>
      </w:r>
      <w:r w:rsidR="00422835">
        <w:t>teilnahm</w:t>
      </w:r>
      <w:r w:rsidRPr="00A75452">
        <w:t>. An der Grenze stellte sich heraus, das</w:t>
      </w:r>
      <w:r>
        <w:t>s</w:t>
      </w:r>
      <w:r w:rsidRPr="00A75452">
        <w:t xml:space="preserve"> sie keinen Ausweis bei sich hatte, sie mu</w:t>
      </w:r>
      <w:r>
        <w:t>ss</w:t>
      </w:r>
      <w:r w:rsidRPr="00A75452">
        <w:t>te ihn verloren haben. Sie stellte d</w:t>
      </w:r>
      <w:r w:rsidR="00B60599">
        <w:t>a</w:t>
      </w:r>
      <w:r w:rsidRPr="00A75452">
        <w:t>s kurz vor der Kont</w:t>
      </w:r>
      <w:r w:rsidR="00541E54">
        <w:t>rolle fest. Da es ein Pilgerzug</w:t>
      </w:r>
      <w:r w:rsidRPr="00A75452">
        <w:t xml:space="preserve"> mit vielen Kranken und Behinderten</w:t>
      </w:r>
      <w:r w:rsidR="00CA3DA8" w:rsidRPr="00CA3DA8">
        <w:t xml:space="preserve"> </w:t>
      </w:r>
      <w:r w:rsidR="00CA3DA8" w:rsidRPr="00A75452">
        <w:t>war</w:t>
      </w:r>
      <w:r w:rsidRPr="00A75452">
        <w:t>, wurden die Ausweise eingesammelt und auf einmal zur Kontrolle vorgelegt. So konnte sie unbemerkt bei Wannsee und Helmst</w:t>
      </w:r>
      <w:r w:rsidR="00DE76DF">
        <w:t>e</w:t>
      </w:r>
      <w:r w:rsidRPr="00A75452">
        <w:t>dt über die Grenze. Auch an der französischen Grenze ging alles gut. In Lurdes angekommen, kam nach zwei Tagen ein Anruf aus Berlin. Ein Kind hatte den Ausweis in der Nähe des Hauses gefunden und zurückgebracht. Der Sohn schickte ihn zu Verwandten</w:t>
      </w:r>
      <w:r w:rsidR="00DE76DF">
        <w:t xml:space="preserve"> in der Nähe von Köln</w:t>
      </w:r>
      <w:r w:rsidRPr="00A75452">
        <w:t xml:space="preserve"> und diese brachten ihn </w:t>
      </w:r>
      <w:r w:rsidR="00B60599">
        <w:t>bei</w:t>
      </w:r>
      <w:r w:rsidRPr="00A75452">
        <w:t xml:space="preserve"> der Rückreise an den Zug, so da</w:t>
      </w:r>
      <w:r>
        <w:t>ss</w:t>
      </w:r>
      <w:r w:rsidRPr="00A75452">
        <w:t xml:space="preserve"> die erneute Durchreise durch die DDR ohne Probleme verlief. Noch im Zug </w:t>
      </w:r>
      <w:r>
        <w:t>–</w:t>
      </w:r>
      <w:r w:rsidRPr="00A75452">
        <w:t xml:space="preserve"> sie hatte </w:t>
      </w:r>
      <w:r w:rsidR="00662C1C">
        <w:t>bereits</w:t>
      </w:r>
      <w:r w:rsidRPr="00A75452">
        <w:t xml:space="preserve"> den Ausweis </w:t>
      </w:r>
      <w:r>
        <w:t>–</w:t>
      </w:r>
      <w:r w:rsidRPr="00A75452">
        <w:t xml:space="preserve"> </w:t>
      </w:r>
      <w:r w:rsidR="00DE76DF">
        <w:t>begann</w:t>
      </w:r>
      <w:r w:rsidR="00CA3DA8">
        <w:t xml:space="preserve"> erneut</w:t>
      </w:r>
      <w:r w:rsidRPr="00A75452">
        <w:t xml:space="preserve"> ihr Klage</w:t>
      </w:r>
      <w:r w:rsidR="00F26CF9">
        <w:t>n</w:t>
      </w:r>
      <w:r w:rsidRPr="00A75452">
        <w:t>, da</w:t>
      </w:r>
      <w:r>
        <w:t>ss</w:t>
      </w:r>
      <w:r w:rsidRPr="00A75452">
        <w:t xml:space="preserve"> Gott ihre Bitten ja doch nicht erhöre. Das Geschehen mit dem Ausweis wollte sie nicht als eine Gebetserhörung an</w:t>
      </w:r>
      <w:r w:rsidR="00CA3DA8">
        <w:t>erkennen.</w:t>
      </w:r>
      <w:r w:rsidR="00074730">
        <w:t xml:space="preserve"> – Man muss Gottes Handeln </w:t>
      </w:r>
      <w:bookmarkStart w:id="0" w:name="_GoBack"/>
      <w:bookmarkEnd w:id="0"/>
      <w:r w:rsidR="00074730">
        <w:t>sehen wollen.</w:t>
      </w:r>
    </w:p>
    <w:p w:rsidR="00A75452" w:rsidRPr="00366017" w:rsidRDefault="00422835" w:rsidP="00A75452">
      <w:pPr>
        <w:jc w:val="both"/>
      </w:pPr>
      <w:r>
        <w:lastRenderedPageBreak/>
        <w:t>I</w:t>
      </w:r>
      <w:r w:rsidR="00366017">
        <w:t xml:space="preserve">st </w:t>
      </w:r>
      <w:r w:rsidR="00755891">
        <w:t>diese</w:t>
      </w:r>
      <w:r w:rsidR="00366017">
        <w:t xml:space="preserve"> Geschichte</w:t>
      </w:r>
      <w:r>
        <w:t xml:space="preserve"> nicht</w:t>
      </w:r>
      <w:r w:rsidR="00366017">
        <w:t xml:space="preserve"> geradezu eine Illustration der </w:t>
      </w:r>
      <w:r w:rsidR="00B66C83">
        <w:rPr>
          <w:i/>
        </w:rPr>
        <w:t>Römerl</w:t>
      </w:r>
      <w:r w:rsidR="00366017">
        <w:rPr>
          <w:i/>
        </w:rPr>
        <w:t>esung</w:t>
      </w:r>
      <w:r w:rsidR="00FA2D45">
        <w:t xml:space="preserve">? </w:t>
      </w:r>
      <w:r w:rsidR="00366017">
        <w:t>„Wir wissen, dass Gott bei denen, die ihn lieben alles zum Guten führt</w:t>
      </w:r>
      <w:r>
        <w:t>.</w:t>
      </w:r>
      <w:r w:rsidR="00366017">
        <w:t>“</w:t>
      </w:r>
      <w:r>
        <w:rPr>
          <w:vertAlign w:val="superscript"/>
        </w:rPr>
        <w:t xml:space="preserve"> </w:t>
      </w:r>
      <w:r w:rsidR="00366017">
        <w:rPr>
          <w:vertAlign w:val="superscript"/>
        </w:rPr>
        <w:t xml:space="preserve">(Röm 8,28) </w:t>
      </w:r>
      <w:r w:rsidR="00366017">
        <w:t>Wir müssen die kleinen Wunder Gottes, die Gebets</w:t>
      </w:r>
      <w:r w:rsidR="006A54F4">
        <w:t>e</w:t>
      </w:r>
      <w:r w:rsidR="00366017">
        <w:t xml:space="preserve">rhörungen sehen </w:t>
      </w:r>
      <w:r w:rsidR="00366017" w:rsidRPr="00FA2D45">
        <w:rPr>
          <w:u w:val="single"/>
        </w:rPr>
        <w:t>wollen</w:t>
      </w:r>
      <w:r w:rsidR="00366017">
        <w:t>, sonst bleiben sie uns verschlossen.</w:t>
      </w:r>
    </w:p>
    <w:p w:rsidR="00A75452" w:rsidRPr="00A75452" w:rsidRDefault="00A75452" w:rsidP="00A75452">
      <w:pPr>
        <w:jc w:val="both"/>
      </w:pPr>
      <w:r w:rsidRPr="00A75452">
        <w:t>Mensch</w:t>
      </w:r>
      <w:r w:rsidR="00F26CF9">
        <w:t>en</w:t>
      </w:r>
      <w:r w:rsidR="00366017">
        <w:t xml:space="preserve"> – wie die</w:t>
      </w:r>
      <w:r w:rsidR="00B60599">
        <w:t xml:space="preserve"> permanent</w:t>
      </w:r>
      <w:r w:rsidR="00366017">
        <w:t xml:space="preserve"> klagende Frau –</w:t>
      </w:r>
      <w:r w:rsidRPr="00A75452">
        <w:t xml:space="preserve"> w</w:t>
      </w:r>
      <w:r w:rsidR="00F26CF9">
        <w:t>e</w:t>
      </w:r>
      <w:r w:rsidRPr="00A75452">
        <w:t>rd</w:t>
      </w:r>
      <w:r w:rsidR="00F26CF9">
        <w:t>en</w:t>
      </w:r>
      <w:r w:rsidRPr="00A75452">
        <w:t xml:space="preserve"> kaum „Altes und Neues aus </w:t>
      </w:r>
      <w:r w:rsidR="00F26CF9">
        <w:t>ihr</w:t>
      </w:r>
      <w:r w:rsidRPr="00A75452">
        <w:t>em reichen Vorrat hervorholen“ können.</w:t>
      </w:r>
      <w:r w:rsidR="00366017">
        <w:t xml:space="preserve"> </w:t>
      </w:r>
      <w:r w:rsidR="00F26CF9">
        <w:t>Sie</w:t>
      </w:r>
      <w:r w:rsidR="00366017">
        <w:t xml:space="preserve"> k</w:t>
      </w:r>
      <w:r w:rsidR="00662C1C">
        <w:t>ö</w:t>
      </w:r>
      <w:r w:rsidR="00366017">
        <w:t>nn</w:t>
      </w:r>
      <w:r w:rsidR="00662C1C">
        <w:t>en</w:t>
      </w:r>
      <w:r w:rsidR="00366017">
        <w:t xml:space="preserve"> es nicht, weil ih</w:t>
      </w:r>
      <w:r w:rsidR="00F26CF9">
        <w:t>nen</w:t>
      </w:r>
      <w:r w:rsidR="00366017">
        <w:t xml:space="preserve"> die Weisheit fehlt. Diese kommt – ich sagte </w:t>
      </w:r>
      <w:r w:rsidR="00FA2D45">
        <w:t xml:space="preserve">es </w:t>
      </w:r>
      <w:r w:rsidR="00A570BF">
        <w:t>bereits</w:t>
      </w:r>
      <w:r w:rsidR="00662C1C">
        <w:t xml:space="preserve"> </w:t>
      </w:r>
      <w:r w:rsidR="00FA2D45">
        <w:t>– „von den Knien“ und</w:t>
      </w:r>
      <w:r w:rsidR="00366017">
        <w:t xml:space="preserve"> vom Leben mit</w:t>
      </w:r>
      <w:r w:rsidR="00B66C83">
        <w:t xml:space="preserve"> und aus</w:t>
      </w:r>
      <w:r w:rsidR="00366017">
        <w:t xml:space="preserve"> dem Wort Gottes. </w:t>
      </w:r>
      <w:r w:rsidR="00592E33">
        <w:tab/>
      </w:r>
      <w:r w:rsidR="00592E33">
        <w:tab/>
      </w:r>
      <w:r w:rsidR="00B60599">
        <w:tab/>
      </w:r>
      <w:r w:rsidR="00B60599">
        <w:tab/>
      </w:r>
      <w:r w:rsidR="00B60599">
        <w:tab/>
      </w:r>
      <w:r w:rsidR="00B60599">
        <w:tab/>
      </w:r>
      <w:r w:rsidR="00B60599">
        <w:tab/>
      </w:r>
      <w:r w:rsidR="00B60599">
        <w:tab/>
      </w:r>
      <w:r w:rsidR="00B60599">
        <w:tab/>
      </w:r>
      <w:r w:rsidR="00B60599">
        <w:tab/>
      </w:r>
      <w:r w:rsidR="00592E33">
        <w:t>Amen.</w:t>
      </w:r>
    </w:p>
    <w:sectPr w:rsidR="00A75452" w:rsidRPr="00A75452" w:rsidSect="00DC40BA">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8DD" w:rsidRDefault="006468DD">
      <w:r>
        <w:separator/>
      </w:r>
    </w:p>
  </w:endnote>
  <w:endnote w:type="continuationSeparator" w:id="0">
    <w:p w:rsidR="006468DD" w:rsidRDefault="0064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ED" w:rsidRDefault="00A87CED" w:rsidP="008726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87CED" w:rsidRDefault="00A87C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ED" w:rsidRPr="00A75452" w:rsidRDefault="00A87CED" w:rsidP="0087260C">
    <w:pPr>
      <w:pStyle w:val="Fuzeile"/>
      <w:framePr w:wrap="around" w:vAnchor="text" w:hAnchor="margin" w:xAlign="center" w:y="1"/>
      <w:rPr>
        <w:rStyle w:val="Seitenzahl"/>
        <w:sz w:val="20"/>
        <w:szCs w:val="20"/>
      </w:rPr>
    </w:pPr>
    <w:r w:rsidRPr="00A75452">
      <w:rPr>
        <w:rStyle w:val="Seitenzahl"/>
        <w:sz w:val="20"/>
        <w:szCs w:val="20"/>
      </w:rPr>
      <w:fldChar w:fldCharType="begin"/>
    </w:r>
    <w:r w:rsidRPr="00A75452">
      <w:rPr>
        <w:rStyle w:val="Seitenzahl"/>
        <w:sz w:val="20"/>
        <w:szCs w:val="20"/>
      </w:rPr>
      <w:instrText xml:space="preserve">PAGE  </w:instrText>
    </w:r>
    <w:r w:rsidRPr="00A75452">
      <w:rPr>
        <w:rStyle w:val="Seitenzahl"/>
        <w:sz w:val="20"/>
        <w:szCs w:val="20"/>
      </w:rPr>
      <w:fldChar w:fldCharType="separate"/>
    </w:r>
    <w:r w:rsidR="00A570BF">
      <w:rPr>
        <w:rStyle w:val="Seitenzahl"/>
        <w:noProof/>
        <w:sz w:val="20"/>
        <w:szCs w:val="20"/>
      </w:rPr>
      <w:t>3</w:t>
    </w:r>
    <w:r w:rsidRPr="00A75452">
      <w:rPr>
        <w:rStyle w:val="Seitenzahl"/>
        <w:sz w:val="20"/>
        <w:szCs w:val="20"/>
      </w:rPr>
      <w:fldChar w:fldCharType="end"/>
    </w:r>
  </w:p>
  <w:p w:rsidR="00A87CED" w:rsidRPr="00A75452" w:rsidRDefault="00A87CED">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8DD" w:rsidRDefault="006468DD">
      <w:r>
        <w:separator/>
      </w:r>
    </w:p>
  </w:footnote>
  <w:footnote w:type="continuationSeparator" w:id="0">
    <w:p w:rsidR="006468DD" w:rsidRDefault="006468DD">
      <w:r>
        <w:continuationSeparator/>
      </w:r>
    </w:p>
  </w:footnote>
  <w:footnote w:id="1">
    <w:p w:rsidR="00A87CED" w:rsidRPr="008B2F2E" w:rsidRDefault="00A87CED">
      <w:pPr>
        <w:pStyle w:val="Funotentext"/>
        <w:rPr>
          <w:sz w:val="16"/>
          <w:szCs w:val="16"/>
        </w:rPr>
      </w:pPr>
      <w:r w:rsidRPr="008B2F2E">
        <w:rPr>
          <w:rStyle w:val="Funotenzeichen"/>
          <w:sz w:val="16"/>
          <w:szCs w:val="16"/>
        </w:rPr>
        <w:footnoteRef/>
      </w:r>
      <w:r w:rsidRPr="008B2F2E">
        <w:rPr>
          <w:sz w:val="16"/>
          <w:szCs w:val="16"/>
        </w:rPr>
        <w:t xml:space="preserve"> dtv-Lexikon, Band 20, Seite70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ED" w:rsidRPr="00A75452" w:rsidRDefault="00A87CED">
    <w:pPr>
      <w:pStyle w:val="Kopfzeile"/>
      <w:rPr>
        <w:sz w:val="16"/>
        <w:szCs w:val="16"/>
      </w:rPr>
    </w:pPr>
    <w:r>
      <w:rPr>
        <w:sz w:val="16"/>
        <w:szCs w:val="16"/>
      </w:rPr>
      <w:t xml:space="preserve">17. Sonntag – A – </w:t>
    </w:r>
    <w:r w:rsidR="00604D32">
      <w:rPr>
        <w:sz w:val="16"/>
        <w:szCs w:val="16"/>
      </w:rPr>
      <w:t>2</w:t>
    </w:r>
    <w:r w:rsidR="00987032">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52"/>
    <w:rsid w:val="00074730"/>
    <w:rsid w:val="000A3EB5"/>
    <w:rsid w:val="000A4F87"/>
    <w:rsid w:val="00144D1E"/>
    <w:rsid w:val="00241D2E"/>
    <w:rsid w:val="0031561E"/>
    <w:rsid w:val="00340DE4"/>
    <w:rsid w:val="00366017"/>
    <w:rsid w:val="003726B1"/>
    <w:rsid w:val="003807D2"/>
    <w:rsid w:val="003C55B1"/>
    <w:rsid w:val="003D48C7"/>
    <w:rsid w:val="00422835"/>
    <w:rsid w:val="00430360"/>
    <w:rsid w:val="00445E1D"/>
    <w:rsid w:val="005007EA"/>
    <w:rsid w:val="00541E54"/>
    <w:rsid w:val="005800BB"/>
    <w:rsid w:val="00581CCE"/>
    <w:rsid w:val="0059234B"/>
    <w:rsid w:val="00592E33"/>
    <w:rsid w:val="005C1514"/>
    <w:rsid w:val="005D5070"/>
    <w:rsid w:val="00604D32"/>
    <w:rsid w:val="006338D1"/>
    <w:rsid w:val="006468DD"/>
    <w:rsid w:val="00662C1C"/>
    <w:rsid w:val="006A54F4"/>
    <w:rsid w:val="006E4FA1"/>
    <w:rsid w:val="00755891"/>
    <w:rsid w:val="007C26EF"/>
    <w:rsid w:val="0087260C"/>
    <w:rsid w:val="008B2F2E"/>
    <w:rsid w:val="0090105E"/>
    <w:rsid w:val="00940855"/>
    <w:rsid w:val="00947B70"/>
    <w:rsid w:val="00987032"/>
    <w:rsid w:val="009A3B36"/>
    <w:rsid w:val="00A01D42"/>
    <w:rsid w:val="00A570BF"/>
    <w:rsid w:val="00A75452"/>
    <w:rsid w:val="00A87CED"/>
    <w:rsid w:val="00AD3EF7"/>
    <w:rsid w:val="00B417DD"/>
    <w:rsid w:val="00B41920"/>
    <w:rsid w:val="00B60599"/>
    <w:rsid w:val="00B66C83"/>
    <w:rsid w:val="00B66FA8"/>
    <w:rsid w:val="00BC0062"/>
    <w:rsid w:val="00BC232A"/>
    <w:rsid w:val="00BF17A0"/>
    <w:rsid w:val="00C55414"/>
    <w:rsid w:val="00CA3DA8"/>
    <w:rsid w:val="00CE7084"/>
    <w:rsid w:val="00DC40BA"/>
    <w:rsid w:val="00DD2644"/>
    <w:rsid w:val="00DE76DF"/>
    <w:rsid w:val="00E054AA"/>
    <w:rsid w:val="00E64671"/>
    <w:rsid w:val="00EA0282"/>
    <w:rsid w:val="00EA575A"/>
    <w:rsid w:val="00EC4437"/>
    <w:rsid w:val="00F26CF9"/>
    <w:rsid w:val="00F478C5"/>
    <w:rsid w:val="00F63D5F"/>
    <w:rsid w:val="00F91327"/>
    <w:rsid w:val="00FA2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E3E81"/>
  <w15:chartTrackingRefBased/>
  <w15:docId w15:val="{B21BAB9F-219B-4009-842F-AEF4A00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75452"/>
    <w:pPr>
      <w:tabs>
        <w:tab w:val="center" w:pos="4536"/>
        <w:tab w:val="right" w:pos="9072"/>
      </w:tabs>
    </w:pPr>
  </w:style>
  <w:style w:type="paragraph" w:styleId="Fuzeile">
    <w:name w:val="footer"/>
    <w:basedOn w:val="Standard"/>
    <w:rsid w:val="00A75452"/>
    <w:pPr>
      <w:tabs>
        <w:tab w:val="center" w:pos="4536"/>
        <w:tab w:val="right" w:pos="9072"/>
      </w:tabs>
    </w:pPr>
  </w:style>
  <w:style w:type="character" w:styleId="Seitenzahl">
    <w:name w:val="page number"/>
    <w:basedOn w:val="Absatz-Standardschriftart"/>
    <w:rsid w:val="00A75452"/>
  </w:style>
  <w:style w:type="paragraph" w:styleId="Funotentext">
    <w:name w:val="footnote text"/>
    <w:basedOn w:val="Standard"/>
    <w:semiHidden/>
    <w:rsid w:val="008B2F2E"/>
    <w:rPr>
      <w:sz w:val="20"/>
      <w:szCs w:val="20"/>
    </w:rPr>
  </w:style>
  <w:style w:type="character" w:styleId="Funotenzeichen">
    <w:name w:val="footnote reference"/>
    <w:semiHidden/>
    <w:rsid w:val="008B2F2E"/>
    <w:rPr>
      <w:vertAlign w:val="superscript"/>
    </w:rPr>
  </w:style>
  <w:style w:type="paragraph" w:styleId="Sprechblasentext">
    <w:name w:val="Balloon Text"/>
    <w:basedOn w:val="Standard"/>
    <w:semiHidden/>
    <w:rsid w:val="00E64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Nach seinem Regierungsantritt macht Salomo eine Wallfahrt nach Gi-beon und betet um das, was er als König am meisten braucht: um Weisheit, um Klugheit für die Praxis der Regierung</vt:lpstr>
    </vt:vector>
  </TitlesOfParts>
  <Company>Arbeitszimmer</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 seinem Regierungsantritt macht Salomo eine Wallfahrt nach Gi-beon und betet um das, was er als König am meisten braucht: um Weisheit, um Klugheit für die Praxis der Regierung</dc:title>
  <dc:subject/>
  <dc:creator>Armin</dc:creator>
  <cp:keywords/>
  <dc:description/>
  <cp:lastModifiedBy>Armin Kögler</cp:lastModifiedBy>
  <cp:revision>4</cp:revision>
  <cp:lastPrinted>2008-07-24T14:07:00Z</cp:lastPrinted>
  <dcterms:created xsi:type="dcterms:W3CDTF">2023-06-19T05:15:00Z</dcterms:created>
  <dcterms:modified xsi:type="dcterms:W3CDTF">2023-07-15T09:16:00Z</dcterms:modified>
</cp:coreProperties>
</file>