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4A" w:rsidRPr="005E724A" w:rsidRDefault="008A4671" w:rsidP="005E724A">
      <w:pPr>
        <w:jc w:val="both"/>
      </w:pPr>
      <w:r>
        <w:t>Liebe Gemeinde, z</w:t>
      </w:r>
      <w:r w:rsidR="005E724A">
        <w:t>u</w:t>
      </w:r>
      <w:r w:rsidR="005E724A" w:rsidRPr="005E724A">
        <w:t>m Ende des Kirchenjahres</w:t>
      </w:r>
      <w:r w:rsidR="00CF6A6E">
        <w:t xml:space="preserve"> hin</w:t>
      </w:r>
      <w:r w:rsidR="005E724A">
        <w:t xml:space="preserve"> </w:t>
      </w:r>
      <w:r w:rsidR="005E724A" w:rsidRPr="005E724A">
        <w:t xml:space="preserve">bekommen </w:t>
      </w:r>
      <w:r w:rsidR="00C97294">
        <w:t>d</w:t>
      </w:r>
      <w:r w:rsidR="00C97294" w:rsidRPr="005E724A">
        <w:t xml:space="preserve">ie </w:t>
      </w:r>
      <w:r w:rsidR="00E300B5">
        <w:t>Lesungst</w:t>
      </w:r>
      <w:r w:rsidR="009C5F1A">
        <w:t>exte</w:t>
      </w:r>
      <w:r w:rsidR="009C5F1A" w:rsidRPr="005E724A">
        <w:t xml:space="preserve"> </w:t>
      </w:r>
      <w:r w:rsidR="005E724A" w:rsidRPr="005E724A">
        <w:t xml:space="preserve">etwas Bedrängendes. </w:t>
      </w:r>
      <w:r w:rsidR="00E300B5">
        <w:t xml:space="preserve">Dies </w:t>
      </w:r>
      <w:r>
        <w:t>deutete sich</w:t>
      </w:r>
      <w:r w:rsidR="00E300B5">
        <w:t xml:space="preserve"> b</w:t>
      </w:r>
      <w:r w:rsidR="005E724A">
        <w:t>ereits</w:t>
      </w:r>
      <w:r w:rsidR="005E724A" w:rsidRPr="005E724A">
        <w:t xml:space="preserve"> </w:t>
      </w:r>
      <w:r w:rsidR="005E724A">
        <w:t>a</w:t>
      </w:r>
      <w:r w:rsidR="001E2CA0">
        <w:t>n den</w:t>
      </w:r>
      <w:r w:rsidR="005E724A" w:rsidRPr="005E724A">
        <w:t xml:space="preserve"> letzten Sonntag</w:t>
      </w:r>
      <w:r w:rsidR="001E2CA0">
        <w:t>en</w:t>
      </w:r>
      <w:r w:rsidR="005E724A" w:rsidRPr="005E724A">
        <w:t xml:space="preserve"> </w:t>
      </w:r>
      <w:r>
        <w:t>an</w:t>
      </w:r>
      <w:r w:rsidR="00725681">
        <w:t xml:space="preserve">. </w:t>
      </w:r>
      <w:r w:rsidR="00E300B5">
        <w:t>Die h</w:t>
      </w:r>
      <w:r w:rsidR="00E300B5" w:rsidRPr="005E724A">
        <w:t>eut</w:t>
      </w:r>
      <w:r w:rsidR="00E300B5">
        <w:t>igen</w:t>
      </w:r>
      <w:r w:rsidR="00E300B5" w:rsidRPr="005E724A">
        <w:t xml:space="preserve"> </w:t>
      </w:r>
      <w:r w:rsidR="005E724A" w:rsidRPr="005E724A">
        <w:t xml:space="preserve">Texte </w:t>
      </w:r>
      <w:r w:rsidR="00E300B5" w:rsidRPr="005E724A">
        <w:t xml:space="preserve">scheinen </w:t>
      </w:r>
      <w:r w:rsidR="005E724A" w:rsidRPr="005E724A">
        <w:t xml:space="preserve">eine Ausnahme zu </w:t>
      </w:r>
      <w:r>
        <w:t>sein</w:t>
      </w:r>
      <w:r w:rsidR="005E724A" w:rsidRPr="005E724A">
        <w:t>. Das Bild vom himm</w:t>
      </w:r>
      <w:r w:rsidR="00E300B5">
        <w:softHyphen/>
      </w:r>
      <w:r w:rsidR="005E724A" w:rsidRPr="005E724A">
        <w:t>lischen Hochzeitsmahl</w:t>
      </w:r>
      <w:r w:rsidR="0007263F">
        <w:t>, das</w:t>
      </w:r>
      <w:r w:rsidR="005E724A" w:rsidRPr="005E724A">
        <w:t xml:space="preserve"> </w:t>
      </w:r>
      <w:r w:rsidR="005E724A">
        <w:t>hat</w:t>
      </w:r>
      <w:r w:rsidR="005E724A" w:rsidRPr="005E724A">
        <w:t xml:space="preserve"> doch etwas Schönes und Befreiendes. Wir sind eingeladen, an diesem Mahl teilzu</w:t>
      </w:r>
      <w:r w:rsidR="0007263F">
        <w:softHyphen/>
      </w:r>
      <w:r w:rsidR="005E724A" w:rsidRPr="005E724A">
        <w:t>nehmen.</w:t>
      </w:r>
      <w:r w:rsidR="00AD2242">
        <w:t xml:space="preserve"> </w:t>
      </w:r>
    </w:p>
    <w:p w:rsidR="005E724A" w:rsidRPr="005E724A" w:rsidRDefault="005E724A" w:rsidP="005E724A">
      <w:pPr>
        <w:jc w:val="both"/>
      </w:pPr>
      <w:r w:rsidRPr="005E724A">
        <w:t>Schon d</w:t>
      </w:r>
      <w:r w:rsidR="0007263F">
        <w:t>i</w:t>
      </w:r>
      <w:r w:rsidRPr="005E724A">
        <w:t xml:space="preserve">e </w:t>
      </w:r>
      <w:r w:rsidRPr="005E724A">
        <w:rPr>
          <w:i/>
        </w:rPr>
        <w:t>erste Lesung</w:t>
      </w:r>
      <w:r w:rsidRPr="005E724A">
        <w:t xml:space="preserve"> </w:t>
      </w:r>
      <w:r w:rsidR="0007263F">
        <w:t>zeichnet</w:t>
      </w:r>
      <w:r w:rsidRPr="005E724A">
        <w:t xml:space="preserve"> diese</w:t>
      </w:r>
      <w:r w:rsidR="0007263F">
        <w:t>s</w:t>
      </w:r>
      <w:r w:rsidRPr="005E724A">
        <w:t xml:space="preserve"> </w:t>
      </w:r>
      <w:r w:rsidR="00D0516A">
        <w:t>herrliche</w:t>
      </w:r>
      <w:r w:rsidRPr="005E724A">
        <w:t xml:space="preserve"> Bild. Denn im Gericht über die widergöttlichen Mächte und in der Rettung der Erwählten offen</w:t>
      </w:r>
      <w:r w:rsidR="00AD2242">
        <w:softHyphen/>
      </w:r>
      <w:r w:rsidRPr="005E724A">
        <w:t xml:space="preserve">bart Gott </w:t>
      </w:r>
      <w:r w:rsidR="00600FC6">
        <w:t>S</w:t>
      </w:r>
      <w:r w:rsidRPr="005E724A">
        <w:t xml:space="preserve">eine Herrlichkeit. Dieser </w:t>
      </w:r>
      <w:r w:rsidRPr="00BB25CD">
        <w:rPr>
          <w:u w:val="single"/>
        </w:rPr>
        <w:t>endzeitliche</w:t>
      </w:r>
      <w:r w:rsidRPr="005E724A">
        <w:t xml:space="preserve"> Text aus dem Buch Jesaja ist ein Bild der Freude über das Heil, das Gott </w:t>
      </w:r>
      <w:r w:rsidR="00E300B5">
        <w:t>allen</w:t>
      </w:r>
      <w:r w:rsidRPr="005E724A">
        <w:t xml:space="preserve"> schenken will. E</w:t>
      </w:r>
      <w:r w:rsidRPr="00600FC6">
        <w:rPr>
          <w:sz w:val="18"/>
          <w:szCs w:val="18"/>
        </w:rPr>
        <w:t>R</w:t>
      </w:r>
      <w:r w:rsidRPr="005E724A">
        <w:t xml:space="preserve"> lädt uns und alle Völker ein, an </w:t>
      </w:r>
      <w:r w:rsidR="00600FC6">
        <w:t>S</w:t>
      </w:r>
      <w:r w:rsidRPr="005E724A">
        <w:t xml:space="preserve">einem Festmahl teilzunehmen. Alle Völker </w:t>
      </w:r>
      <w:r>
        <w:t>–</w:t>
      </w:r>
      <w:r w:rsidRPr="005E724A">
        <w:t xml:space="preserve"> auch die Heiden </w:t>
      </w:r>
      <w:r>
        <w:t>–</w:t>
      </w:r>
      <w:r w:rsidRPr="005E724A">
        <w:t xml:space="preserve"> sind zusammen mit dem Volk Israel Mitbürger und Miterben derselben Verheißung, sind „Mitbürger der Heiligen und Hausgenossen Gottes.“</w:t>
      </w:r>
      <w:r w:rsidRPr="005E724A">
        <w:rPr>
          <w:vertAlign w:val="superscript"/>
        </w:rPr>
        <w:t xml:space="preserve"> (Eph 2,19)</w:t>
      </w:r>
    </w:p>
    <w:p w:rsidR="005E724A" w:rsidRPr="005E724A" w:rsidRDefault="007F0032" w:rsidP="005E724A">
      <w:pPr>
        <w:jc w:val="both"/>
      </w:pPr>
      <w:r>
        <w:t>Doch wir</w:t>
      </w:r>
      <w:r w:rsidR="00600FC6">
        <w:t xml:space="preserve"> sollten</w:t>
      </w:r>
      <w:r>
        <w:t xml:space="preserve"> den Text mit Vorsicht betrachten</w:t>
      </w:r>
      <w:r w:rsidR="006F608B">
        <w:t xml:space="preserve">. Mit einer </w:t>
      </w:r>
      <w:r w:rsidR="008A4671">
        <w:t>so</w:t>
      </w:r>
      <w:r w:rsidR="006F608B">
        <w:t xml:space="preserve"> euphorischen Interpretation gehen wir am Inhalt des Textes vorbei,</w:t>
      </w:r>
      <w:r>
        <w:t xml:space="preserve"> da</w:t>
      </w:r>
      <w:r w:rsidR="005E724A" w:rsidRPr="005E724A">
        <w:t xml:space="preserve"> er von Ende der Zeit spricht. D</w:t>
      </w:r>
      <w:r w:rsidR="006F608B">
        <w:t>enn d</w:t>
      </w:r>
      <w:r w:rsidR="005E724A" w:rsidRPr="005E724A">
        <w:t>ie Formulie</w:t>
      </w:r>
      <w:r w:rsidR="005E724A">
        <w:softHyphen/>
      </w:r>
      <w:r w:rsidR="005E724A" w:rsidRPr="005E724A">
        <w:t>rung „an jenem Tag“ bezeichnet den letzten Tag der Geschichte</w:t>
      </w:r>
      <w:r w:rsidR="006D24A6">
        <w:t xml:space="preserve"> auf dieser Erde</w:t>
      </w:r>
      <w:r w:rsidR="005E724A" w:rsidRPr="005E724A">
        <w:t>, den Tag des Endgerichtes</w:t>
      </w:r>
      <w:r w:rsidR="006F608B">
        <w:t>.</w:t>
      </w:r>
      <w:r w:rsidR="005E724A" w:rsidRPr="005E724A">
        <w:t xml:space="preserve"> </w:t>
      </w:r>
      <w:r w:rsidR="006F608B">
        <w:t>Den Tag</w:t>
      </w:r>
      <w:r w:rsidR="005E724A" w:rsidRPr="005E724A">
        <w:t xml:space="preserve"> des Übergangs der ganzen Schöpfung in die Welt Gottes. Es geht also nicht um die Zeit, in der wir leben, sondern um die Zukunft, die wir</w:t>
      </w:r>
      <w:r w:rsidR="00600FC6">
        <w:t>,</w:t>
      </w:r>
      <w:r w:rsidR="005E724A" w:rsidRPr="005E724A">
        <w:t xml:space="preserve"> Gott gebe es</w:t>
      </w:r>
      <w:r w:rsidR="00600FC6">
        <w:t>,</w:t>
      </w:r>
      <w:r w:rsidR="005E724A" w:rsidRPr="005E724A">
        <w:t xml:space="preserve"> hoffentlich alle erreichen. </w:t>
      </w:r>
      <w:r w:rsidR="00D71A5D">
        <w:t>D</w:t>
      </w:r>
      <w:r w:rsidR="005E724A" w:rsidRPr="005E724A">
        <w:t xml:space="preserve">ann ist „der Tod beseitigt für immer“ und jede „Träne aus unserem Gesicht gewischt.“ </w:t>
      </w:r>
      <w:r w:rsidR="005E724A" w:rsidRPr="005E724A">
        <w:rPr>
          <w:vertAlign w:val="superscript"/>
        </w:rPr>
        <w:t>(vgl. Jes 25, 8)</w:t>
      </w:r>
      <w:r w:rsidR="005E724A" w:rsidRPr="005E724A">
        <w:t xml:space="preserve"> </w:t>
      </w:r>
    </w:p>
    <w:p w:rsidR="005E724A" w:rsidRPr="005E724A" w:rsidRDefault="005E724A" w:rsidP="005E724A">
      <w:pPr>
        <w:jc w:val="both"/>
      </w:pPr>
      <w:r w:rsidRPr="005E724A">
        <w:t xml:space="preserve">Auch das </w:t>
      </w:r>
      <w:r w:rsidRPr="005E724A">
        <w:rPr>
          <w:i/>
        </w:rPr>
        <w:t>Evangelium</w:t>
      </w:r>
      <w:r w:rsidRPr="005E724A">
        <w:t xml:space="preserve"> spricht vom Hochzeitsmahl. Doch das Gleichnis </w:t>
      </w:r>
      <w:r w:rsidR="00BB25CD">
        <w:t>ist</w:t>
      </w:r>
      <w:r w:rsidRPr="005E724A">
        <w:t xml:space="preserve"> voller Rätsel und Widersprüche. Es spricht von Gottes Freigebigkeit und Geduld, aber auch von </w:t>
      </w:r>
      <w:r w:rsidR="00AD2242">
        <w:t>S</w:t>
      </w:r>
      <w:r w:rsidRPr="005E724A">
        <w:t>einem Zorn über das Verhalten der Eingeladenen</w:t>
      </w:r>
      <w:r w:rsidR="00BB25CD">
        <w:t xml:space="preserve">, und </w:t>
      </w:r>
      <w:r w:rsidR="00F66883">
        <w:t>Seinem</w:t>
      </w:r>
      <w:r w:rsidR="0084329D">
        <w:t xml:space="preserve"> Gericht</w:t>
      </w:r>
      <w:r w:rsidRPr="005E724A">
        <w:t xml:space="preserve">. </w:t>
      </w:r>
      <w:r w:rsidR="0084329D">
        <w:t>D</w:t>
      </w:r>
      <w:r w:rsidRPr="005E724A">
        <w:t>ie</w:t>
      </w:r>
      <w:r w:rsidR="0084329D">
        <w:t xml:space="preserve"> Gäste</w:t>
      </w:r>
      <w:r w:rsidRPr="005E724A">
        <w:t xml:space="preserve"> handeln wie die Winzer im Gleichnis am letzten Sonntag. Sie n</w:t>
      </w:r>
      <w:r w:rsidR="0084329D">
        <w:t>e</w:t>
      </w:r>
      <w:r w:rsidRPr="005E724A">
        <w:t xml:space="preserve">hmen die Einladung </w:t>
      </w:r>
      <w:r w:rsidR="00D0516A" w:rsidRPr="005E724A">
        <w:t xml:space="preserve">zum Fest der Freude </w:t>
      </w:r>
      <w:r w:rsidRPr="005E724A">
        <w:t>nicht an. So werden die geladen, die in den Augen der Großen ein „Nichts“ sind</w:t>
      </w:r>
      <w:r w:rsidR="00600FC6">
        <w:t>, der Abschaum der Welt, von dem man nicht berührt werden will</w:t>
      </w:r>
      <w:r w:rsidRPr="005E724A">
        <w:t>; in anderen Gleichnissen sind es Zöllner und</w:t>
      </w:r>
      <w:r w:rsidR="0084329D">
        <w:t xml:space="preserve"> </w:t>
      </w:r>
      <w:r w:rsidRPr="005E724A">
        <w:t xml:space="preserve">Dirnen. </w:t>
      </w:r>
    </w:p>
    <w:p w:rsidR="005E724A" w:rsidRPr="005E724A" w:rsidRDefault="005E724A" w:rsidP="005E724A">
      <w:pPr>
        <w:jc w:val="both"/>
      </w:pPr>
      <w:r w:rsidRPr="005E724A">
        <w:t>Zum Festmahl ist alles bereit</w:t>
      </w:r>
      <w:r w:rsidR="006D24A6">
        <w:t>et</w:t>
      </w:r>
      <w:r w:rsidRPr="005E724A">
        <w:t xml:space="preserve">; alles ist umsonst zu haben. Und doch </w:t>
      </w:r>
      <w:r>
        <w:t>–</w:t>
      </w:r>
      <w:r w:rsidRPr="005E724A">
        <w:t xml:space="preserve"> eines ist notwendig: Der Mensch mu</w:t>
      </w:r>
      <w:r>
        <w:t>ss</w:t>
      </w:r>
      <w:r w:rsidRPr="005E724A">
        <w:t xml:space="preserve"> </w:t>
      </w:r>
      <w:r w:rsidR="001E2CA0" w:rsidRPr="005E724A">
        <w:t xml:space="preserve">Gottes </w:t>
      </w:r>
      <w:r w:rsidRPr="005E724A">
        <w:t>Gabe annehmen,</w:t>
      </w:r>
      <w:r w:rsidR="00BB25CD">
        <w:t xml:space="preserve"> in ihr leben,</w:t>
      </w:r>
      <w:r w:rsidRPr="005E724A">
        <w:t xml:space="preserve"> darüber froh werden und dafür danken.</w:t>
      </w:r>
    </w:p>
    <w:p w:rsidR="005E724A" w:rsidRDefault="005E724A" w:rsidP="005E724A">
      <w:pPr>
        <w:jc w:val="both"/>
      </w:pPr>
      <w:r>
        <w:t>B</w:t>
      </w:r>
      <w:r w:rsidRPr="005E724A">
        <w:t xml:space="preserve">eim Lesen </w:t>
      </w:r>
      <w:r>
        <w:t xml:space="preserve">sind mir </w:t>
      </w:r>
      <w:r w:rsidRPr="005E724A">
        <w:t xml:space="preserve">Fragen </w:t>
      </w:r>
      <w:r>
        <w:t>ge</w:t>
      </w:r>
      <w:r w:rsidRPr="005E724A">
        <w:t>kommen:</w:t>
      </w:r>
    </w:p>
    <w:p w:rsidR="005E724A" w:rsidRPr="005E724A" w:rsidRDefault="005E724A" w:rsidP="001E5385">
      <w:pPr>
        <w:numPr>
          <w:ilvl w:val="0"/>
          <w:numId w:val="1"/>
        </w:numPr>
        <w:overflowPunct w:val="0"/>
        <w:autoSpaceDE w:val="0"/>
        <w:autoSpaceDN w:val="0"/>
        <w:adjustRightInd w:val="0"/>
        <w:ind w:left="360" w:hanging="360"/>
        <w:jc w:val="both"/>
        <w:textAlignment w:val="baseline"/>
      </w:pPr>
      <w:r w:rsidRPr="005E724A">
        <w:t>Wer sind die, die nicht kommen wollen, die sich verweigern</w:t>
      </w:r>
      <w:r w:rsidR="00DE575E">
        <w:t>,</w:t>
      </w:r>
      <w:r w:rsidRPr="005E724A">
        <w:t xml:space="preserve"> </w:t>
      </w:r>
      <w:r w:rsidR="00DE575E">
        <w:t>ja,</w:t>
      </w:r>
      <w:r w:rsidRPr="005E724A">
        <w:t xml:space="preserve"> die Diener sogar töten?</w:t>
      </w:r>
    </w:p>
    <w:p w:rsidR="005E724A" w:rsidRPr="005E724A" w:rsidRDefault="005E724A" w:rsidP="001E5385">
      <w:pPr>
        <w:numPr>
          <w:ilvl w:val="0"/>
          <w:numId w:val="1"/>
        </w:numPr>
        <w:overflowPunct w:val="0"/>
        <w:autoSpaceDE w:val="0"/>
        <w:autoSpaceDN w:val="0"/>
        <w:adjustRightInd w:val="0"/>
        <w:ind w:left="360" w:hanging="360"/>
        <w:jc w:val="both"/>
        <w:textAlignment w:val="baseline"/>
      </w:pPr>
      <w:r w:rsidRPr="005E724A">
        <w:t>Wer ist der ohne das hochzeitliche Gewand?</w:t>
      </w:r>
    </w:p>
    <w:p w:rsidR="005E724A" w:rsidRPr="005E724A" w:rsidRDefault="005E724A" w:rsidP="001E5385">
      <w:pPr>
        <w:numPr>
          <w:ilvl w:val="0"/>
          <w:numId w:val="1"/>
        </w:numPr>
        <w:overflowPunct w:val="0"/>
        <w:autoSpaceDE w:val="0"/>
        <w:autoSpaceDN w:val="0"/>
        <w:adjustRightInd w:val="0"/>
        <w:ind w:left="360" w:hanging="360"/>
        <w:jc w:val="both"/>
        <w:textAlignment w:val="baseline"/>
      </w:pPr>
      <w:r w:rsidRPr="005E724A">
        <w:t>Was ist das hochzeitliche Gewand?</w:t>
      </w:r>
    </w:p>
    <w:p w:rsidR="001E5385" w:rsidRPr="001E5385" w:rsidRDefault="001E5385" w:rsidP="005E724A">
      <w:pPr>
        <w:jc w:val="both"/>
      </w:pPr>
      <w:r>
        <w:t>Ich will versuchen, die Fragen zu beantworten.</w:t>
      </w:r>
    </w:p>
    <w:p w:rsidR="005E724A" w:rsidRPr="005E724A" w:rsidRDefault="005E724A" w:rsidP="005E724A">
      <w:pPr>
        <w:jc w:val="both"/>
      </w:pPr>
      <w:r w:rsidRPr="005E724A">
        <w:rPr>
          <w:i/>
        </w:rPr>
        <w:lastRenderedPageBreak/>
        <w:t>Wer sind die, die nicht kommen wollen, die sich verweigern</w:t>
      </w:r>
      <w:r w:rsidR="00DE575E">
        <w:rPr>
          <w:i/>
        </w:rPr>
        <w:t>, ja,</w:t>
      </w:r>
      <w:r w:rsidRPr="005E724A">
        <w:rPr>
          <w:i/>
        </w:rPr>
        <w:t xml:space="preserve"> die Diener sogar töten?</w:t>
      </w:r>
    </w:p>
    <w:p w:rsidR="00D71A5D" w:rsidRDefault="00D71A5D" w:rsidP="005E724A">
      <w:pPr>
        <w:jc w:val="both"/>
      </w:pPr>
      <w:r>
        <w:t xml:space="preserve">Bei Jesus sind es die Schriftgelehrten und die Pharisäer. Und heute? </w:t>
      </w:r>
    </w:p>
    <w:p w:rsidR="005E724A" w:rsidRDefault="005E724A" w:rsidP="005E724A">
      <w:pPr>
        <w:jc w:val="both"/>
      </w:pPr>
      <w:r w:rsidRPr="005E724A">
        <w:t xml:space="preserve">Es sind Berufene, Eingeladene wie </w:t>
      </w:r>
      <w:r w:rsidR="00E73600">
        <w:t>S</w:t>
      </w:r>
      <w:r w:rsidRPr="005E724A">
        <w:t>ie und ich</w:t>
      </w:r>
      <w:r w:rsidR="008A4671">
        <w:t>: Getaufte, Priester und Bischöfe</w:t>
      </w:r>
      <w:r w:rsidR="00BB4BFB">
        <w:t>.</w:t>
      </w:r>
      <w:r w:rsidRPr="005E724A">
        <w:t xml:space="preserve"> </w:t>
      </w:r>
      <w:r w:rsidR="00BB4BFB">
        <w:t>S</w:t>
      </w:r>
      <w:r w:rsidR="00EC5CC3">
        <w:t>ie</w:t>
      </w:r>
      <w:r w:rsidR="00BB4BFB">
        <w:t xml:space="preserve"> </w:t>
      </w:r>
      <w:r w:rsidR="008A4671">
        <w:t>waren</w:t>
      </w:r>
      <w:r w:rsidR="00D71A5D">
        <w:t xml:space="preserve"> Glauben</w:t>
      </w:r>
      <w:r w:rsidR="008A4671">
        <w:t>de, waren getauft, gefirmt</w:t>
      </w:r>
      <w:r w:rsidR="001E5385">
        <w:t xml:space="preserve"> </w:t>
      </w:r>
      <w:r w:rsidR="008A4671">
        <w:t xml:space="preserve">und </w:t>
      </w:r>
      <w:r w:rsidR="008A4671">
        <w:t>geweiht</w:t>
      </w:r>
      <w:r w:rsidR="001E5385">
        <w:t>.</w:t>
      </w:r>
      <w:r w:rsidR="008A4671">
        <w:t xml:space="preserve"> </w:t>
      </w:r>
      <w:r w:rsidRPr="005E724A">
        <w:t>Glaube</w:t>
      </w:r>
      <w:r w:rsidR="00EC5CC3">
        <w:t xml:space="preserve"> aber</w:t>
      </w:r>
      <w:r w:rsidRPr="005E724A">
        <w:t xml:space="preserve"> ist nicht</w:t>
      </w:r>
      <w:r w:rsidR="001E5385">
        <w:t>s</w:t>
      </w:r>
      <w:r w:rsidR="00CF6A6E">
        <w:t xml:space="preserve"> Statisches</w:t>
      </w:r>
      <w:r w:rsidRPr="005E724A">
        <w:t xml:space="preserve">. Er bleibt nur </w:t>
      </w:r>
      <w:r w:rsidR="00600FC6" w:rsidRPr="005E724A">
        <w:t>lebendig</w:t>
      </w:r>
      <w:r w:rsidR="00600FC6">
        <w:t>,</w:t>
      </w:r>
      <w:r w:rsidR="00600FC6" w:rsidRPr="005E724A">
        <w:t xml:space="preserve"> </w:t>
      </w:r>
      <w:r w:rsidR="00600FC6">
        <w:t>wenn wir</w:t>
      </w:r>
      <w:r w:rsidRPr="005E724A">
        <w:t xml:space="preserve"> </w:t>
      </w:r>
      <w:r w:rsidR="00CF6A6E">
        <w:t>aus dem Glauben</w:t>
      </w:r>
      <w:r w:rsidRPr="005E724A">
        <w:t xml:space="preserve"> </w:t>
      </w:r>
      <w:r w:rsidR="00600FC6">
        <w:t>l</w:t>
      </w:r>
      <w:r w:rsidRPr="005E724A">
        <w:t xml:space="preserve">eben. Denen, die nicht kommen wollen, </w:t>
      </w:r>
      <w:r w:rsidR="00D71A5D">
        <w:t>ist</w:t>
      </w:r>
      <w:r w:rsidRPr="005E724A">
        <w:t xml:space="preserve"> der Glaube in aller Stille abhanden gekommen. Er </w:t>
      </w:r>
      <w:r w:rsidR="00D71A5D">
        <w:t>ist</w:t>
      </w:r>
      <w:r w:rsidRPr="005E724A">
        <w:t xml:space="preserve"> in ihrem Leben </w:t>
      </w:r>
      <w:r w:rsidR="00B21CF8">
        <w:t>nicht</w:t>
      </w:r>
      <w:r w:rsidRPr="005E724A">
        <w:t xml:space="preserve"> lebendig</w:t>
      </w:r>
      <w:r w:rsidR="00BB25CD">
        <w:t>,</w:t>
      </w:r>
      <w:r w:rsidRPr="005E724A">
        <w:t xml:space="preserve"> </w:t>
      </w:r>
      <w:r w:rsidR="00600FC6" w:rsidRPr="005E724A">
        <w:t>verk</w:t>
      </w:r>
      <w:r w:rsidR="00600FC6">
        <w:t>a</w:t>
      </w:r>
      <w:r w:rsidR="00600FC6" w:rsidRPr="005E724A">
        <w:t>m</w:t>
      </w:r>
      <w:r w:rsidRPr="005E724A">
        <w:t xml:space="preserve"> zum folkloristischen Anhängsel, das gelegent</w:t>
      </w:r>
      <w:r w:rsidR="00BB25CD">
        <w:softHyphen/>
      </w:r>
      <w:r w:rsidRPr="005E724A">
        <w:t>lich an Weihnachten wegen „des schönen Gefühls“ gepflegt w</w:t>
      </w:r>
      <w:r w:rsidR="00D71A5D">
        <w:t>i</w:t>
      </w:r>
      <w:r w:rsidRPr="005E724A">
        <w:t>rd. In der</w:t>
      </w:r>
      <w:r w:rsidR="00D0516A">
        <w:t xml:space="preserve"> konkreten</w:t>
      </w:r>
      <w:r w:rsidRPr="005E724A">
        <w:t xml:space="preserve"> Praxis des alltäglichen Lebens aber k</w:t>
      </w:r>
      <w:r w:rsidR="001E2CA0">
        <w:t>a</w:t>
      </w:r>
      <w:r w:rsidRPr="005E724A">
        <w:t>m der Glaube nicht mehr vor.</w:t>
      </w:r>
      <w:r w:rsidR="00EC5CC3">
        <w:t xml:space="preserve"> Da g</w:t>
      </w:r>
      <w:r w:rsidR="00D71A5D">
        <w:t>e</w:t>
      </w:r>
      <w:r w:rsidR="00EC5CC3">
        <w:t>lten andere Maßstäbe: die des Geldes und der Renditen.</w:t>
      </w:r>
      <w:r w:rsidRPr="005E724A">
        <w:t xml:space="preserve"> D</w:t>
      </w:r>
      <w:r w:rsidR="00EC5CC3">
        <w:t>eshalb</w:t>
      </w:r>
      <w:r w:rsidRPr="005E724A">
        <w:t xml:space="preserve"> w</w:t>
      </w:r>
      <w:r w:rsidR="00D71A5D">
        <w:t>e</w:t>
      </w:r>
      <w:r w:rsidRPr="005E724A">
        <w:t>r</w:t>
      </w:r>
      <w:r w:rsidR="00D71A5D">
        <w:t>d</w:t>
      </w:r>
      <w:r w:rsidRPr="005E724A">
        <w:t>en die Diener (Pro</w:t>
      </w:r>
      <w:r w:rsidRPr="005E724A">
        <w:softHyphen/>
        <w:t>phe</w:t>
      </w:r>
      <w:r w:rsidRPr="005E724A">
        <w:softHyphen/>
        <w:t xml:space="preserve">ten), die durch ihr Kommen mahnen, ja selbst eine Mahnung sind, </w:t>
      </w:r>
      <w:r w:rsidR="00D71A5D">
        <w:t>z</w:t>
      </w:r>
      <w:r w:rsidRPr="005E724A">
        <w:t xml:space="preserve">ur Last, die man loswerden </w:t>
      </w:r>
      <w:r w:rsidR="00CF6A6E">
        <w:t>will</w:t>
      </w:r>
      <w:r w:rsidRPr="005E724A">
        <w:t xml:space="preserve">. Im Extremfall </w:t>
      </w:r>
      <w:r w:rsidR="001E5385">
        <w:t>–</w:t>
      </w:r>
      <w:r w:rsidRPr="005E724A">
        <w:t xml:space="preserve"> wenn alle</w:t>
      </w:r>
      <w:r w:rsidR="00725681">
        <w:t>s</w:t>
      </w:r>
      <w:r w:rsidRPr="005E724A">
        <w:t xml:space="preserve"> Ausreden nichts </w:t>
      </w:r>
      <w:r w:rsidR="006D24A6">
        <w:t>hilft</w:t>
      </w:r>
      <w:r w:rsidRPr="005E724A">
        <w:t xml:space="preserve"> </w:t>
      </w:r>
      <w:r w:rsidR="001E5385">
        <w:t>–</w:t>
      </w:r>
      <w:r w:rsidRPr="005E724A">
        <w:t xml:space="preserve"> auch durch </w:t>
      </w:r>
      <w:r w:rsidR="00E11870">
        <w:t>ein</w:t>
      </w:r>
      <w:r w:rsidRPr="005E724A">
        <w:t>en Mord.</w:t>
      </w:r>
      <w:r w:rsidR="00B21CF8">
        <w:t xml:space="preserve"> </w:t>
      </w:r>
      <w:r w:rsidR="00600FC6">
        <w:t xml:space="preserve">– </w:t>
      </w:r>
      <w:r w:rsidR="00EC5CC3">
        <w:t>Und wenn dann die Blase von Geld und Rendite platzt? –</w:t>
      </w:r>
      <w:r w:rsidR="0084329D">
        <w:t xml:space="preserve"> Dann haben sie aufs falsche Pferd gesetzt.</w:t>
      </w:r>
      <w:r w:rsidR="00EC5CC3">
        <w:t xml:space="preserve"> </w:t>
      </w:r>
      <w:r w:rsidR="006D24A6">
        <w:t>Dann ist e</w:t>
      </w:r>
      <w:r w:rsidR="00EC5CC3">
        <w:t>s zu spät</w:t>
      </w:r>
      <w:r w:rsidR="00BB25CD">
        <w:t>,</w:t>
      </w:r>
      <w:r w:rsidR="00EC5CC3">
        <w:t xml:space="preserve"> </w:t>
      </w:r>
      <w:r w:rsidR="0084329D">
        <w:t>sie stehen draußen</w:t>
      </w:r>
      <w:r w:rsidR="00BB25CD">
        <w:t>.</w:t>
      </w:r>
      <w:r w:rsidR="00EC5CC3">
        <w:t xml:space="preserve"> </w:t>
      </w:r>
      <w:r w:rsidR="00BB25CD">
        <w:t>Sie haben sich selbst aus</w:t>
      </w:r>
      <w:r w:rsidR="00EC5CC3">
        <w:t>geladen!</w:t>
      </w:r>
    </w:p>
    <w:p w:rsidR="00600FC6" w:rsidRPr="00600FC6" w:rsidRDefault="00600FC6" w:rsidP="005E724A">
      <w:pPr>
        <w:jc w:val="both"/>
        <w:rPr>
          <w:sz w:val="4"/>
          <w:szCs w:val="4"/>
        </w:rPr>
      </w:pPr>
    </w:p>
    <w:p w:rsidR="005E724A" w:rsidRPr="005E724A" w:rsidRDefault="005E724A" w:rsidP="005E724A">
      <w:pPr>
        <w:jc w:val="both"/>
        <w:rPr>
          <w:i/>
        </w:rPr>
      </w:pPr>
      <w:r w:rsidRPr="005E724A">
        <w:rPr>
          <w:i/>
        </w:rPr>
        <w:t>Wer ist der ohne das hochzeitliche Gewand?</w:t>
      </w:r>
    </w:p>
    <w:p w:rsidR="005E724A" w:rsidRPr="005E724A" w:rsidRDefault="005E724A" w:rsidP="005E724A">
      <w:pPr>
        <w:jc w:val="both"/>
      </w:pPr>
      <w:r w:rsidRPr="005E724A">
        <w:t xml:space="preserve">Auch er hat die Gnade des Glaubens und der Taufe empfangen. Ja, er hat sich redlich gemüht den Glauben zu leben; stand vielleicht sogar im Ruf, ein guter Christ zu sein. </w:t>
      </w:r>
      <w:r w:rsidR="00EC5CC3">
        <w:t>D</w:t>
      </w:r>
      <w:r w:rsidRPr="005E724A">
        <w:t xml:space="preserve">ann </w:t>
      </w:r>
      <w:r w:rsidR="00EC5CC3">
        <w:t>a</w:t>
      </w:r>
      <w:r w:rsidR="00EC5CC3" w:rsidRPr="005E724A">
        <w:t xml:space="preserve">ber </w:t>
      </w:r>
      <w:r w:rsidRPr="005E724A">
        <w:t xml:space="preserve">gab es Situationen der Prüfung. Es lief nicht mehr alles glatt, so wie er es sich gedacht hatte, und er kam wegen des Glaubens in Bedrängnis. Da hat er Gott die Freundschaft gekündigt, hat sich zurückgezogen und nach den Maßstäben der Welt gelebt. Mit diesem Tun hat er sein hochzeitliches Gewand </w:t>
      </w:r>
      <w:r w:rsidR="001E5385">
        <w:t>–</w:t>
      </w:r>
      <w:r w:rsidRPr="005E724A">
        <w:t xml:space="preserve"> das er hatte! </w:t>
      </w:r>
      <w:r w:rsidR="001E5385">
        <w:t>–</w:t>
      </w:r>
      <w:r w:rsidRPr="005E724A">
        <w:t xml:space="preserve"> abgelegt</w:t>
      </w:r>
      <w:r w:rsidR="00D0516A">
        <w:t>,</w:t>
      </w:r>
      <w:r w:rsidRPr="005E724A">
        <w:t xml:space="preserve"> </w:t>
      </w:r>
      <w:r w:rsidR="00D0516A">
        <w:t>sogar</w:t>
      </w:r>
      <w:r w:rsidRPr="005E724A">
        <w:t xml:space="preserve"> zerstört. Es schien unpassend</w:t>
      </w:r>
      <w:r w:rsidR="000F4765">
        <w:t>.</w:t>
      </w:r>
      <w:r w:rsidRPr="005E724A">
        <w:t xml:space="preserve"> </w:t>
      </w:r>
      <w:r w:rsidR="000F4765">
        <w:t>I</w:t>
      </w:r>
      <w:r w:rsidRPr="005E724A">
        <w:t>n der Welt</w:t>
      </w:r>
      <w:r w:rsidR="00D0516A">
        <w:t>,</w:t>
      </w:r>
      <w:r w:rsidRPr="005E724A">
        <w:t xml:space="preserve"> </w:t>
      </w:r>
      <w:r w:rsidR="00E11870">
        <w:t xml:space="preserve">in </w:t>
      </w:r>
      <w:r w:rsidRPr="005E724A">
        <w:t>der Gesellschaft der Ellenbogen</w:t>
      </w:r>
      <w:r w:rsidR="00D0516A">
        <w:t>,</w:t>
      </w:r>
      <w:r w:rsidRPr="005E724A">
        <w:t xml:space="preserve"> nur hinderlich. Er konnte es nicht mehr gebrauchen.</w:t>
      </w:r>
      <w:r w:rsidR="00EC5CC3">
        <w:t xml:space="preserve"> Er hat sich zwar in den Hochzeitssaal geschmuggelt</w:t>
      </w:r>
      <w:r w:rsidR="00B76FA9">
        <w:t>.</w:t>
      </w:r>
      <w:r w:rsidR="001E5385">
        <w:t xml:space="preserve"> </w:t>
      </w:r>
      <w:r w:rsidR="00EC5CC3">
        <w:t>Doch j</w:t>
      </w:r>
      <w:r w:rsidR="001E5385">
        <w:t xml:space="preserve">etzt steht er da – und </w:t>
      </w:r>
      <w:r w:rsidR="00EC5CC3">
        <w:t>das Gewand</w:t>
      </w:r>
      <w:r w:rsidR="001E5385">
        <w:t xml:space="preserve"> fehlt.</w:t>
      </w:r>
      <w:r w:rsidR="00EC5CC3">
        <w:t xml:space="preserve"> </w:t>
      </w:r>
    </w:p>
    <w:p w:rsidR="00600FC6" w:rsidRPr="00600FC6" w:rsidRDefault="00600FC6" w:rsidP="005E724A">
      <w:pPr>
        <w:jc w:val="both"/>
        <w:rPr>
          <w:sz w:val="4"/>
          <w:szCs w:val="4"/>
        </w:rPr>
      </w:pPr>
    </w:p>
    <w:p w:rsidR="005E724A" w:rsidRPr="005E724A" w:rsidRDefault="005E724A" w:rsidP="005E724A">
      <w:pPr>
        <w:jc w:val="both"/>
        <w:rPr>
          <w:i/>
        </w:rPr>
      </w:pPr>
      <w:r w:rsidRPr="005E724A">
        <w:t xml:space="preserve">Und </w:t>
      </w:r>
      <w:r w:rsidRPr="005E724A">
        <w:rPr>
          <w:i/>
        </w:rPr>
        <w:t xml:space="preserve">was ist </w:t>
      </w:r>
      <w:r w:rsidRPr="005E724A">
        <w:t>nun</w:t>
      </w:r>
      <w:r w:rsidRPr="005E724A">
        <w:rPr>
          <w:i/>
        </w:rPr>
        <w:t xml:space="preserve"> das hochzeitliche Gewand?</w:t>
      </w:r>
    </w:p>
    <w:p w:rsidR="005E724A" w:rsidRDefault="005E724A" w:rsidP="005E724A">
      <w:pPr>
        <w:jc w:val="both"/>
      </w:pPr>
      <w:r w:rsidRPr="005E724A">
        <w:t xml:space="preserve">Das ist unser Leben aus dem Glauben! Es setzt sich zusammen aus den vielen kleinen, konkreten Schritten der gelebten Liebe zu anderen, der gelebten Tugenden. Es wird gewoben </w:t>
      </w:r>
      <w:r w:rsidR="00600FC6">
        <w:t>aus</w:t>
      </w:r>
      <w:r w:rsidRPr="005E724A">
        <w:t xml:space="preserve"> der Treue im Glauben, auch in den Situationen der Unterdrückung und Verfolgung, des belächelt und ausgegrenzt Werdens. Es wird geschmückt mit den bewu</w:t>
      </w:r>
      <w:r w:rsidR="001E5385">
        <w:t>ss</w:t>
      </w:r>
      <w:r w:rsidRPr="005E724A">
        <w:t>ten Opfern, die aus Liebe zu Gott und zum Nächsten auf sich genommen wurden. Kurz: Es ist unser Leben aus dem Glauben.</w:t>
      </w:r>
    </w:p>
    <w:p w:rsidR="00DE575E" w:rsidRDefault="005E724A" w:rsidP="005E724A">
      <w:pPr>
        <w:jc w:val="both"/>
      </w:pPr>
      <w:r w:rsidRPr="005E724A">
        <w:lastRenderedPageBreak/>
        <w:t xml:space="preserve">Habe ich das Evangelium richtig ausgelegt? </w:t>
      </w:r>
    </w:p>
    <w:p w:rsidR="005E724A" w:rsidRPr="005E724A" w:rsidRDefault="005E724A" w:rsidP="005E724A">
      <w:pPr>
        <w:jc w:val="both"/>
      </w:pPr>
      <w:r w:rsidRPr="005E724A">
        <w:t>Der letzte Vers des heutigen Abschnittes brachte mich darauf: „Denn viele sind berufen, aber nur wenige auserwählt.“</w:t>
      </w:r>
      <w:r w:rsidRPr="005E724A">
        <w:rPr>
          <w:vertAlign w:val="superscript"/>
        </w:rPr>
        <w:t xml:space="preserve"> (Mt</w:t>
      </w:r>
      <w:r w:rsidR="00B76FA9">
        <w:rPr>
          <w:vertAlign w:val="superscript"/>
        </w:rPr>
        <w:t xml:space="preserve"> </w:t>
      </w:r>
      <w:r w:rsidRPr="005E724A">
        <w:rPr>
          <w:vertAlign w:val="superscript"/>
        </w:rPr>
        <w:t>22,14)</w:t>
      </w:r>
      <w:r w:rsidRPr="005E724A">
        <w:t xml:space="preserve"> </w:t>
      </w:r>
    </w:p>
    <w:p w:rsidR="005E724A" w:rsidRPr="005E724A" w:rsidRDefault="005E724A" w:rsidP="005E724A">
      <w:pPr>
        <w:jc w:val="both"/>
      </w:pPr>
      <w:r w:rsidRPr="005E724A">
        <w:t>Ein jeder von uns hat von Gott die Gnade bekommen, sein Leben aus dem Glauben zu gestalten</w:t>
      </w:r>
      <w:r w:rsidR="00A12F24">
        <w:t>;</w:t>
      </w:r>
      <w:r w:rsidRPr="005E724A">
        <w:t xml:space="preserve"> so aus dem Glauben zu leben, das</w:t>
      </w:r>
      <w:r w:rsidR="00B76FA9">
        <w:t>s</w:t>
      </w:r>
      <w:r w:rsidRPr="005E724A">
        <w:t xml:space="preserve"> er am</w:t>
      </w:r>
      <w:r w:rsidR="00DE575E">
        <w:t xml:space="preserve"> himmlischen</w:t>
      </w:r>
      <w:r w:rsidRPr="005E724A">
        <w:t xml:space="preserve"> Hoch</w:t>
      </w:r>
      <w:r w:rsidRPr="005E724A">
        <w:softHyphen/>
        <w:t>zeitsma</w:t>
      </w:r>
      <w:r w:rsidR="001E5385">
        <w:t>h</w:t>
      </w:r>
      <w:r w:rsidRPr="005E724A">
        <w:t>l teilnehmen kann. Durch unser Leben entscheiden wir über unsere Teilnahme. Ja, wir können sagen, die Taten des gelebten Glaubens sind unsere Eintrittskarte,</w:t>
      </w:r>
      <w:r w:rsidR="00B21CF8">
        <w:t xml:space="preserve"> sind</w:t>
      </w:r>
      <w:r w:rsidRPr="005E724A">
        <w:t xml:space="preserve"> unsere Teilnahmeberechtigung bei</w:t>
      </w:r>
      <w:r w:rsidR="00DE575E">
        <w:t xml:space="preserve"> diesem</w:t>
      </w:r>
      <w:r w:rsidRPr="005E724A">
        <w:t xml:space="preserve"> </w:t>
      </w:r>
      <w:r w:rsidR="00DE575E">
        <w:t>endzeitlichen</w:t>
      </w:r>
      <w:r w:rsidRPr="005E724A">
        <w:t xml:space="preserve"> Hochzeitsmahl.</w:t>
      </w:r>
    </w:p>
    <w:p w:rsidR="005E724A" w:rsidRDefault="005E724A" w:rsidP="005E724A">
      <w:pPr>
        <w:jc w:val="both"/>
      </w:pPr>
      <w:r w:rsidRPr="005E724A">
        <w:t xml:space="preserve">In diese Richtung weißt auch die </w:t>
      </w:r>
      <w:r w:rsidRPr="005E724A">
        <w:rPr>
          <w:i/>
        </w:rPr>
        <w:t>zweite Lesung</w:t>
      </w:r>
      <w:r w:rsidRPr="005E724A">
        <w:t xml:space="preserve"> aus dem Philipper</w:t>
      </w:r>
      <w:r w:rsidR="00B21CF8">
        <w:softHyphen/>
      </w:r>
      <w:r w:rsidRPr="005E724A">
        <w:t>brief. Paulus weiß um Entbehrungen, die ein konsequentes Leben der Nach</w:t>
      </w:r>
      <w:r w:rsidR="00E73600">
        <w:softHyphen/>
      </w:r>
      <w:r w:rsidR="00DE575E">
        <w:softHyphen/>
      </w:r>
      <w:r w:rsidRPr="005E724A">
        <w:t>folge mit sich bringen kann. Er konnte in Überflu</w:t>
      </w:r>
      <w:r w:rsidR="001E5385">
        <w:t>ss</w:t>
      </w:r>
      <w:r w:rsidRPr="005E724A">
        <w:t xml:space="preserve"> leben und mu</w:t>
      </w:r>
      <w:r w:rsidR="001E5385">
        <w:t>ss</w:t>
      </w:r>
      <w:r w:rsidRPr="005E724A">
        <w:t>te Hunger und Entbehrungen erleiden. Und doch sagt er nach der Schilderung der Bedingungen: „Unserem Gott und Vater sei die Ehre in alle Ewigkeit! Amen.“</w:t>
      </w:r>
      <w:r w:rsidRPr="005E724A">
        <w:rPr>
          <w:vertAlign w:val="superscript"/>
        </w:rPr>
        <w:t xml:space="preserve"> (Phil 4,20)</w:t>
      </w:r>
      <w:r w:rsidRPr="005E724A">
        <w:t xml:space="preserve"> Im Vers vorher sagt er sogar: „Mein Gott!“ Dieses „mein“ ist sein Geheimnis, das Geheimnis</w:t>
      </w:r>
      <w:r w:rsidR="003F0AD0">
        <w:t xml:space="preserve"> seiner Liebe zu Gott,</w:t>
      </w:r>
      <w:r w:rsidRPr="005E724A">
        <w:t xml:space="preserve"> seines geglückten Lebens aus dem Glauben. Es ist kein die anderen ausschließendes „mein“; es ist Zeichen für eine innige Beziehung. Im Leben des Apostels ist eine personale Beziehung mit Gott gewachsen. Und aus dieser innigen Beziehung zu Gott</w:t>
      </w:r>
      <w:r w:rsidR="00DE575E">
        <w:t xml:space="preserve"> heraus</w:t>
      </w:r>
      <w:r w:rsidRPr="005E724A">
        <w:t xml:space="preserve"> werden </w:t>
      </w:r>
      <w:r w:rsidR="00DE575E">
        <w:t>di</w:t>
      </w:r>
      <w:r w:rsidRPr="005E724A">
        <w:t>e Probleme gemeistert. Paulus kann und will Gott nicht losgelassen! Deshalb gelingt sein Leben.</w:t>
      </w:r>
    </w:p>
    <w:p w:rsidR="00E73600" w:rsidRPr="005E724A" w:rsidRDefault="00E73600" w:rsidP="005E724A">
      <w:pPr>
        <w:jc w:val="both"/>
      </w:pPr>
      <w:r>
        <w:t>Mit d</w:t>
      </w:r>
      <w:r w:rsidR="0078711C">
        <w:t>ies</w:t>
      </w:r>
      <w:bookmarkStart w:id="0" w:name="_GoBack"/>
      <w:bookmarkEnd w:id="0"/>
      <w:r>
        <w:t xml:space="preserve">em Gott nicht loslassen </w:t>
      </w:r>
      <w:r w:rsidR="00C66E12">
        <w:t>W</w:t>
      </w:r>
      <w:r>
        <w:t xml:space="preserve">ollen ist </w:t>
      </w:r>
      <w:r w:rsidR="00C66E12">
        <w:t>Paulus</w:t>
      </w:r>
      <w:r>
        <w:t xml:space="preserve"> uns Vorbild. </w:t>
      </w:r>
      <w:r w:rsidR="00DE575E">
        <w:tab/>
      </w:r>
      <w:r>
        <w:t>Amen</w:t>
      </w:r>
    </w:p>
    <w:sectPr w:rsidR="00E73600" w:rsidRPr="005E724A" w:rsidSect="00600FC6">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219" w:rsidRDefault="00304219">
      <w:r>
        <w:separator/>
      </w:r>
    </w:p>
  </w:endnote>
  <w:endnote w:type="continuationSeparator" w:id="0">
    <w:p w:rsidR="00304219" w:rsidRDefault="0030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765" w:rsidRDefault="000F4765" w:rsidP="00D035C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4765" w:rsidRDefault="000F47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765" w:rsidRPr="005E724A" w:rsidRDefault="000F4765" w:rsidP="00D035CF">
    <w:pPr>
      <w:pStyle w:val="Fuzeile"/>
      <w:framePr w:wrap="around" w:vAnchor="text" w:hAnchor="margin" w:xAlign="center" w:y="1"/>
      <w:rPr>
        <w:rStyle w:val="Seitenzahl"/>
        <w:sz w:val="20"/>
        <w:szCs w:val="20"/>
      </w:rPr>
    </w:pPr>
    <w:r w:rsidRPr="005E724A">
      <w:rPr>
        <w:rStyle w:val="Seitenzahl"/>
        <w:sz w:val="20"/>
        <w:szCs w:val="20"/>
      </w:rPr>
      <w:fldChar w:fldCharType="begin"/>
    </w:r>
    <w:r w:rsidRPr="005E724A">
      <w:rPr>
        <w:rStyle w:val="Seitenzahl"/>
        <w:sz w:val="20"/>
        <w:szCs w:val="20"/>
      </w:rPr>
      <w:instrText xml:space="preserve">PAGE  </w:instrText>
    </w:r>
    <w:r w:rsidRPr="005E724A">
      <w:rPr>
        <w:rStyle w:val="Seitenzahl"/>
        <w:sz w:val="20"/>
        <w:szCs w:val="20"/>
      </w:rPr>
      <w:fldChar w:fldCharType="separate"/>
    </w:r>
    <w:r w:rsidR="006F608B">
      <w:rPr>
        <w:rStyle w:val="Seitenzahl"/>
        <w:noProof/>
        <w:sz w:val="20"/>
        <w:szCs w:val="20"/>
      </w:rPr>
      <w:t>3</w:t>
    </w:r>
    <w:r w:rsidRPr="005E724A">
      <w:rPr>
        <w:rStyle w:val="Seitenzahl"/>
        <w:sz w:val="20"/>
        <w:szCs w:val="20"/>
      </w:rPr>
      <w:fldChar w:fldCharType="end"/>
    </w:r>
  </w:p>
  <w:p w:rsidR="000F4765" w:rsidRPr="005E724A" w:rsidRDefault="000F476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219" w:rsidRDefault="00304219">
      <w:r>
        <w:separator/>
      </w:r>
    </w:p>
  </w:footnote>
  <w:footnote w:type="continuationSeparator" w:id="0">
    <w:p w:rsidR="00304219" w:rsidRDefault="0030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765" w:rsidRPr="005E724A" w:rsidRDefault="000F4765">
    <w:pPr>
      <w:pStyle w:val="Kopfzeile"/>
      <w:rPr>
        <w:sz w:val="16"/>
        <w:szCs w:val="16"/>
      </w:rPr>
    </w:pPr>
    <w:r>
      <w:rPr>
        <w:sz w:val="16"/>
        <w:szCs w:val="16"/>
      </w:rPr>
      <w:t xml:space="preserve">28. Sonntag – A – </w:t>
    </w:r>
    <w:r w:rsidR="00EE752E">
      <w:rPr>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3C3FB2"/>
    <w:lvl w:ilvl="0">
      <w:numFmt w:val="bullet"/>
      <w:lvlText w:val="*"/>
      <w:lvlJc w:val="left"/>
    </w:lvl>
  </w:abstractNum>
  <w:num w:numId="1">
    <w:abstractNumId w:val="0"/>
    <w:lvlOverride w:ilvl="0">
      <w:lvl w:ilvl="0">
        <w:start w:val="1"/>
        <w:numFmt w:val="bullet"/>
        <w:lvlText w:val=""/>
        <w:legacy w:legacy="1" w:legacySpace="0" w:legacyIndent="283"/>
        <w:lvlJc w:val="left"/>
        <w:pPr>
          <w:ind w:left="62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4A"/>
    <w:rsid w:val="0007263F"/>
    <w:rsid w:val="00083E70"/>
    <w:rsid w:val="000F4765"/>
    <w:rsid w:val="00131758"/>
    <w:rsid w:val="001E2CA0"/>
    <w:rsid w:val="001E5385"/>
    <w:rsid w:val="00281387"/>
    <w:rsid w:val="00304219"/>
    <w:rsid w:val="003B3B2F"/>
    <w:rsid w:val="003F0AD0"/>
    <w:rsid w:val="004624C2"/>
    <w:rsid w:val="0055553C"/>
    <w:rsid w:val="005B5045"/>
    <w:rsid w:val="005E724A"/>
    <w:rsid w:val="00600FC6"/>
    <w:rsid w:val="00627348"/>
    <w:rsid w:val="006459F0"/>
    <w:rsid w:val="006D24A6"/>
    <w:rsid w:val="006F2E5A"/>
    <w:rsid w:val="006F608B"/>
    <w:rsid w:val="00725681"/>
    <w:rsid w:val="00763D7A"/>
    <w:rsid w:val="00783CD7"/>
    <w:rsid w:val="0078711C"/>
    <w:rsid w:val="00797F9A"/>
    <w:rsid w:val="007F0032"/>
    <w:rsid w:val="0084329D"/>
    <w:rsid w:val="008948D2"/>
    <w:rsid w:val="008A4671"/>
    <w:rsid w:val="009224E5"/>
    <w:rsid w:val="009C5F1A"/>
    <w:rsid w:val="00A12F24"/>
    <w:rsid w:val="00A94384"/>
    <w:rsid w:val="00AB0DFB"/>
    <w:rsid w:val="00AC46EF"/>
    <w:rsid w:val="00AD2242"/>
    <w:rsid w:val="00AF4256"/>
    <w:rsid w:val="00B21CF8"/>
    <w:rsid w:val="00B76FA9"/>
    <w:rsid w:val="00BB25CD"/>
    <w:rsid w:val="00BB4BFB"/>
    <w:rsid w:val="00C1333E"/>
    <w:rsid w:val="00C55D50"/>
    <w:rsid w:val="00C66E12"/>
    <w:rsid w:val="00C97294"/>
    <w:rsid w:val="00CB45A5"/>
    <w:rsid w:val="00CE6542"/>
    <w:rsid w:val="00CF6A6E"/>
    <w:rsid w:val="00D035CF"/>
    <w:rsid w:val="00D0516A"/>
    <w:rsid w:val="00D71A5D"/>
    <w:rsid w:val="00DD79EE"/>
    <w:rsid w:val="00DE575E"/>
    <w:rsid w:val="00DF0D0A"/>
    <w:rsid w:val="00E027D0"/>
    <w:rsid w:val="00E11870"/>
    <w:rsid w:val="00E300B5"/>
    <w:rsid w:val="00E5735E"/>
    <w:rsid w:val="00E73600"/>
    <w:rsid w:val="00EC5CC3"/>
    <w:rsid w:val="00EE752E"/>
    <w:rsid w:val="00F50844"/>
    <w:rsid w:val="00F66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B1E54"/>
  <w15:chartTrackingRefBased/>
  <w15:docId w15:val="{3A45A956-86D2-4130-A45C-C1EFDCBB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724A"/>
    <w:pPr>
      <w:tabs>
        <w:tab w:val="center" w:pos="4536"/>
        <w:tab w:val="right" w:pos="9072"/>
      </w:tabs>
    </w:pPr>
  </w:style>
  <w:style w:type="paragraph" w:styleId="Fuzeile">
    <w:name w:val="footer"/>
    <w:basedOn w:val="Standard"/>
    <w:rsid w:val="005E724A"/>
    <w:pPr>
      <w:tabs>
        <w:tab w:val="center" w:pos="4536"/>
        <w:tab w:val="right" w:pos="9072"/>
      </w:tabs>
    </w:pPr>
  </w:style>
  <w:style w:type="character" w:styleId="Seitenzahl">
    <w:name w:val="page number"/>
    <w:basedOn w:val="Absatz-Standardschriftart"/>
    <w:rsid w:val="005E724A"/>
  </w:style>
  <w:style w:type="paragraph" w:styleId="Sprechblasentext">
    <w:name w:val="Balloon Text"/>
    <w:basedOn w:val="Standard"/>
    <w:semiHidden/>
    <w:rsid w:val="00B2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Die Sonntage zum Ende des Kirchenjahres hin bekommen in ihren Texten etwas Bedrängendes</vt:lpstr>
    </vt:vector>
  </TitlesOfParts>
  <Company>Arbeitszimmer</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Sonntage zum Ende des Kirchenjahres hin bekommen in ihren Texten etwas Bedrängendes</dc:title>
  <dc:subject/>
  <dc:creator>Armin</dc:creator>
  <cp:keywords/>
  <dc:description/>
  <cp:lastModifiedBy>Armin Kögler</cp:lastModifiedBy>
  <cp:revision>7</cp:revision>
  <cp:lastPrinted>2011-10-06T13:23:00Z</cp:lastPrinted>
  <dcterms:created xsi:type="dcterms:W3CDTF">2023-09-06T10:32:00Z</dcterms:created>
  <dcterms:modified xsi:type="dcterms:W3CDTF">2023-10-10T10:35:00Z</dcterms:modified>
</cp:coreProperties>
</file>