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8B" w:rsidRDefault="00447A68">
      <w:pPr>
        <w:jc w:val="both"/>
      </w:pPr>
      <w:r>
        <w:t xml:space="preserve">Liebe Gemeinde. </w:t>
      </w:r>
      <w:r w:rsidR="00DB6E77">
        <w:t>Mit dem heutigen Fest der „Taufe des Herrn“ endet der Weihnachtsfestkreis</w:t>
      </w:r>
      <w:r w:rsidR="003D7A78">
        <w:t xml:space="preserve"> – in diesem Jahr sehr früh</w:t>
      </w:r>
      <w:r w:rsidR="00DB6E77">
        <w:t>.</w:t>
      </w:r>
      <w:r w:rsidR="00B12909">
        <w:t xml:space="preserve"> Doch </w:t>
      </w:r>
      <w:r w:rsidR="00045B46">
        <w:t xml:space="preserve">ist </w:t>
      </w:r>
      <w:r w:rsidR="00B12909">
        <w:t>zu fragen:</w:t>
      </w:r>
      <w:r w:rsidR="00DB6E77">
        <w:t xml:space="preserve"> Wieso steht am Ende der Zeit</w:t>
      </w:r>
      <w:r w:rsidR="00CA2AB1">
        <w:t xml:space="preserve"> </w:t>
      </w:r>
      <w:r w:rsidR="00DB6E77">
        <w:t>de</w:t>
      </w:r>
      <w:r w:rsidR="00CA2AB1">
        <w:t>r Freude über die</w:t>
      </w:r>
      <w:r w:rsidR="00DB6E77">
        <w:t xml:space="preserve"> Geburt des Erlösers </w:t>
      </w:r>
      <w:r w:rsidR="00CA2AB1">
        <w:t>–</w:t>
      </w:r>
      <w:r w:rsidR="003C218B">
        <w:t xml:space="preserve"> als Hochfest mit</w:t>
      </w:r>
      <w:r w:rsidR="00045B46">
        <w:t xml:space="preserve"> </w:t>
      </w:r>
      <w:r w:rsidR="003C218B">
        <w:t>eigene</w:t>
      </w:r>
      <w:r w:rsidR="009226DA">
        <w:t>r</w:t>
      </w:r>
      <w:r w:rsidR="003C218B">
        <w:t xml:space="preserve"> Oktav gefeiert </w:t>
      </w:r>
      <w:r w:rsidR="00CA2AB1">
        <w:t>–</w:t>
      </w:r>
      <w:r w:rsidR="00DB6E77">
        <w:t xml:space="preserve"> das Fest </w:t>
      </w:r>
      <w:r w:rsidR="003F2B82">
        <w:t>d</w:t>
      </w:r>
      <w:r w:rsidR="00DB6E77">
        <w:t>er Taufe</w:t>
      </w:r>
      <w:r w:rsidR="003F2B82">
        <w:t xml:space="preserve"> Jesu</w:t>
      </w:r>
      <w:r w:rsidR="00DB6E77">
        <w:t xml:space="preserve">? </w:t>
      </w:r>
    </w:p>
    <w:p w:rsidR="00DB6E77" w:rsidRDefault="00877829">
      <w:pPr>
        <w:jc w:val="both"/>
      </w:pPr>
      <w:r>
        <w:t>W</w:t>
      </w:r>
      <w:r w:rsidR="00DB6E77">
        <w:t>ie das W</w:t>
      </w:r>
      <w:r w:rsidR="009103DD">
        <w:t>einw</w:t>
      </w:r>
      <w:r w:rsidR="00DB6E77">
        <w:t>under bei der Hochzeit zu Kana</w:t>
      </w:r>
      <w:r>
        <w:t>,</w:t>
      </w:r>
      <w:r w:rsidR="00DB6E77">
        <w:t xml:space="preserve"> der Besuch der Magier</w:t>
      </w:r>
      <w:r w:rsidR="009103DD">
        <w:t xml:space="preserve"> oder</w:t>
      </w:r>
      <w:r w:rsidR="00DB6E77">
        <w:t xml:space="preserve"> Sterndeuter</w:t>
      </w:r>
      <w:r w:rsidR="00593035">
        <w:t xml:space="preserve"> in Bethlehem</w:t>
      </w:r>
      <w:r>
        <w:t>, so</w:t>
      </w:r>
      <w:r w:rsidRPr="00877829">
        <w:t xml:space="preserve"> </w:t>
      </w:r>
      <w:r>
        <w:t>ist</w:t>
      </w:r>
      <w:r w:rsidR="00593035">
        <w:t xml:space="preserve"> auch</w:t>
      </w:r>
      <w:r>
        <w:t xml:space="preserve"> die Taufe</w:t>
      </w:r>
      <w:r w:rsidR="00DB6E77">
        <w:t>, ein Fest</w:t>
      </w:r>
      <w:r w:rsidR="00CA2AB1">
        <w:t>geheimnis</w:t>
      </w:r>
      <w:r w:rsidR="00DB6E77">
        <w:t xml:space="preserve"> der Epiphanie Jesu</w:t>
      </w:r>
      <w:r w:rsidR="00447A68">
        <w:t>, des sich in Jesus offenbarenden Vaters</w:t>
      </w:r>
      <w:r w:rsidR="00DB6E77">
        <w:t xml:space="preserve">. Durch diese </w:t>
      </w:r>
      <w:r w:rsidR="00CA2AB1">
        <w:t>Offenbarungen</w:t>
      </w:r>
      <w:r w:rsidR="00DB6E77">
        <w:t xml:space="preserve"> wird deutlich, wer Jesus ist, wird </w:t>
      </w:r>
      <w:r w:rsidR="00CA2AB1">
        <w:t>gezeigt</w:t>
      </w:r>
      <w:r w:rsidR="003D7A78">
        <w:t>, dass</w:t>
      </w:r>
      <w:r w:rsidR="00DB6E77">
        <w:t xml:space="preserve"> E</w:t>
      </w:r>
      <w:r w:rsidR="006D61B6" w:rsidRPr="006D61B6">
        <w:rPr>
          <w:sz w:val="18"/>
          <w:szCs w:val="18"/>
        </w:rPr>
        <w:t>R</w:t>
      </w:r>
      <w:r w:rsidR="00DB6E77">
        <w:t xml:space="preserve"> der erwartete Messias</w:t>
      </w:r>
      <w:r w:rsidR="003D7A78" w:rsidRPr="003D7A78">
        <w:t xml:space="preserve"> </w:t>
      </w:r>
      <w:r w:rsidR="003D7A78">
        <w:t>ist</w:t>
      </w:r>
      <w:r w:rsidR="00DB6E77">
        <w:t>, der Retter der Welt, der Sohn Gottes.</w:t>
      </w:r>
    </w:p>
    <w:p w:rsidR="00DB6E77" w:rsidRDefault="003C218B">
      <w:pPr>
        <w:jc w:val="both"/>
      </w:pPr>
      <w:r>
        <w:t>Bei diesem Fest</w:t>
      </w:r>
      <w:r w:rsidR="00DB6E77">
        <w:t xml:space="preserve"> können, nein, sollen</w:t>
      </w:r>
      <w:r w:rsidR="00877829">
        <w:t xml:space="preserve"> </w:t>
      </w:r>
      <w:r w:rsidR="00DB6E77">
        <w:t>wir</w:t>
      </w:r>
      <w:r w:rsidR="00877829">
        <w:t xml:space="preserve"> auch</w:t>
      </w:r>
      <w:r w:rsidR="00DB6E77">
        <w:t xml:space="preserve"> an unsere Taufe denken. Was ist damals mit uns geschehen? Im Katechismus lesen wir:</w:t>
      </w:r>
      <w:r w:rsidR="00877829">
        <w:t xml:space="preserve"> </w:t>
      </w:r>
      <w:r w:rsidR="00DB6E77">
        <w:t>„Die Taufe macht uns zu Gliedern des Leibes Christi. Die Getauften wer</w:t>
      </w:r>
      <w:r w:rsidR="00CA2AB1">
        <w:softHyphen/>
      </w:r>
      <w:r w:rsidR="00DB6E77">
        <w:t xml:space="preserve">den zu </w:t>
      </w:r>
      <w:r w:rsidR="002F6BDA">
        <w:t>‚</w:t>
      </w:r>
      <w:r w:rsidR="00DB6E77">
        <w:t>lebendigen Steinen</w:t>
      </w:r>
      <w:r w:rsidR="002F6BDA">
        <w:t>‘</w:t>
      </w:r>
      <w:r w:rsidR="00DB6E77">
        <w:t xml:space="preserve">, um </w:t>
      </w:r>
      <w:r w:rsidR="002F6BDA">
        <w:t>‚</w:t>
      </w:r>
      <w:r w:rsidR="00DB6E77">
        <w:t>zu einem geistigen Haus</w:t>
      </w:r>
      <w:r w:rsidR="002F6BDA">
        <w:t>‘</w:t>
      </w:r>
      <w:r w:rsidR="00DB6E77">
        <w:t xml:space="preserve"> und </w:t>
      </w:r>
      <w:r w:rsidR="002F6BDA">
        <w:t>‚</w:t>
      </w:r>
      <w:r w:rsidR="00DB6E77">
        <w:t>zu einer heiligen Priesterschaft</w:t>
      </w:r>
      <w:r w:rsidR="002F6BDA">
        <w:t>‘</w:t>
      </w:r>
      <w:r w:rsidR="00DB6E77">
        <w:t xml:space="preserve"> aufgebaut zu werden.</w:t>
      </w:r>
      <w:r w:rsidR="00527019">
        <w:rPr>
          <w:vertAlign w:val="superscript"/>
        </w:rPr>
        <w:t xml:space="preserve"> </w:t>
      </w:r>
      <w:r w:rsidR="00DB6E77">
        <w:rPr>
          <w:vertAlign w:val="superscript"/>
        </w:rPr>
        <w:t>(1Petr 2,5)</w:t>
      </w:r>
      <w:r w:rsidR="00DB6E77">
        <w:t xml:space="preserve"> Durch die Taufe haben sie am Priestertum Christi, an seiner prophetischen und königlichen Sendung teil. Die Taufe gibt am gemeinsamen Priestertum </w:t>
      </w:r>
      <w:r w:rsidR="00877829">
        <w:t>all</w:t>
      </w:r>
      <w:r w:rsidR="00DB6E77">
        <w:t>er Gläubigen Anteil.“</w:t>
      </w:r>
      <w:r w:rsidR="00DB6E77">
        <w:rPr>
          <w:vertAlign w:val="superscript"/>
        </w:rPr>
        <w:t xml:space="preserve"> (KKK 1267f)</w:t>
      </w:r>
      <w:r w:rsidR="00DB6E77">
        <w:t xml:space="preserve"> Sie </w:t>
      </w:r>
      <w:r w:rsidR="009226DA">
        <w:t>kennen</w:t>
      </w:r>
      <w:r w:rsidR="00DB6E77">
        <w:t xml:space="preserve"> sicher diese oder ähnliche Formulierungen</w:t>
      </w:r>
      <w:r w:rsidR="009226DA">
        <w:t>. Zugleich</w:t>
      </w:r>
      <w:r w:rsidR="00DB6E77">
        <w:t xml:space="preserve"> </w:t>
      </w:r>
      <w:r w:rsidR="009226DA">
        <w:t>steht ein pastoraler Weg der Neuevangelisierung an</w:t>
      </w:r>
      <w:r w:rsidR="00DB6E77">
        <w:t xml:space="preserve">. </w:t>
      </w:r>
    </w:p>
    <w:p w:rsidR="00DB6E77" w:rsidRDefault="00DB6E77">
      <w:pPr>
        <w:jc w:val="both"/>
      </w:pPr>
      <w:r>
        <w:t>I</w:t>
      </w:r>
      <w:r w:rsidR="009103DD">
        <w:t>n seinem</w:t>
      </w:r>
      <w:r>
        <w:t xml:space="preserve"> Schreiben „Zu Beginn des neuen Jahrtausends“</w:t>
      </w:r>
      <w:r w:rsidR="00527019">
        <w:t xml:space="preserve"> – </w:t>
      </w:r>
      <w:bookmarkStart w:id="0" w:name="_Hlk123710974"/>
      <w:r>
        <w:t>„Novo mi</w:t>
      </w:r>
      <w:r w:rsidR="009103DD">
        <w:softHyphen/>
      </w:r>
      <w:r>
        <w:t>l</w:t>
      </w:r>
      <w:r w:rsidR="009103DD">
        <w:softHyphen/>
      </w:r>
      <w:r>
        <w:t>le</w:t>
      </w:r>
      <w:r w:rsidR="009103DD">
        <w:softHyphen/>
      </w:r>
      <w:r>
        <w:t>nnio in</w:t>
      </w:r>
      <w:r>
        <w:softHyphen/>
        <w:t>e</w:t>
      </w:r>
      <w:r>
        <w:softHyphen/>
        <w:t>unte“</w:t>
      </w:r>
      <w:bookmarkEnd w:id="0"/>
      <w:r>
        <w:t xml:space="preserve"> schri</w:t>
      </w:r>
      <w:r w:rsidR="00527019">
        <w:t>eb</w:t>
      </w:r>
      <w:r w:rsidR="00B12909">
        <w:t xml:space="preserve"> Papst</w:t>
      </w:r>
      <w:r>
        <w:t xml:space="preserve"> Johannes Paul II.</w:t>
      </w:r>
      <w:r w:rsidR="001A5D01">
        <w:t xml:space="preserve"> im Jahr 2000</w:t>
      </w:r>
      <w:r>
        <w:t xml:space="preserve">: „Ohne Umschweife sage ich vor allen anderen Dingen: Die Perspektive, in die der pastorale Weg eingebettet ist, heißt Heiligkeit... Dann gilt es, das V. Kapitel der Dogmatischen Konstitution über die Kirche </w:t>
      </w:r>
      <w:r>
        <w:rPr>
          <w:i/>
        </w:rPr>
        <w:t>Lumen gentium</w:t>
      </w:r>
      <w:r>
        <w:t xml:space="preserve"> in seinem ganzen programmatischen Wert neu zu entdecken. Dieses Kapitel ist der </w:t>
      </w:r>
      <w:r w:rsidR="002F6BDA">
        <w:t>‚</w:t>
      </w:r>
      <w:r>
        <w:t>allge</w:t>
      </w:r>
      <w:r>
        <w:softHyphen/>
        <w:t>meinen Berufung zur Heiligkeit</w:t>
      </w:r>
      <w:r w:rsidR="002F6BDA">
        <w:t>‘</w:t>
      </w:r>
      <w:r>
        <w:t xml:space="preserve"> gewidmet. Wenn die Konzilsväter diesem Thema so viel Bedeutung beigemessen haben, dann taten sie das nicht, um... </w:t>
      </w:r>
      <w:r w:rsidR="00877829">
        <w:t>[</w:t>
      </w:r>
      <w:r>
        <w:t>dem ganzen</w:t>
      </w:r>
      <w:r w:rsidR="00877829">
        <w:t>]</w:t>
      </w:r>
      <w:r>
        <w:t xml:space="preserve"> einen spirituellen Anstrich zu geben. Vielmehr wollten sie, dass dadurch eine innere Spannung zum Ausdruck kommt, die </w:t>
      </w:r>
      <w:r w:rsidR="00877829">
        <w:t>[</w:t>
      </w:r>
      <w:r>
        <w:t>der Kirche</w:t>
      </w:r>
      <w:r w:rsidR="00877829">
        <w:t>]</w:t>
      </w:r>
      <w:r>
        <w:t xml:space="preserve"> eigen ist. ... Heiligkeit ist hier im grundsätzlichen Sinn verstanden als Zugehörigkeit zu dem, der eigentlich der Heilige ist...</w:t>
      </w:r>
    </w:p>
    <w:p w:rsidR="00527019" w:rsidRDefault="00DB6E77">
      <w:pPr>
        <w:jc w:val="both"/>
      </w:pPr>
      <w:r>
        <w:t xml:space="preserve">Wenn man diese grundlegende Wahrheit in Erinnerung ruft und als Basis für unsere pastorale Planung am Anfang des neuen Jahrtausend nimmt, könnte es auf den ersten Blick scheinen, dass es sich dabei um etwas wenig Umsetzbares handelt. Kann man Heiligkeit etwa </w:t>
      </w:r>
      <w:r w:rsidR="002F6BDA">
        <w:t>‚</w:t>
      </w:r>
      <w:r>
        <w:t>planen</w:t>
      </w:r>
      <w:r w:rsidR="002F6BDA">
        <w:t>‘</w:t>
      </w:r>
      <w:r>
        <w:t>? Was kann dieses Wort in der Logik eines Pastoralplanes bedeuten?</w:t>
      </w:r>
    </w:p>
    <w:p w:rsidR="00DB6E77" w:rsidRDefault="00DB6E77">
      <w:pPr>
        <w:jc w:val="both"/>
      </w:pPr>
      <w:r>
        <w:t xml:space="preserve">Wer die seelsorgliche Planung unter das Zeichen der Heiligkeit stellt, trifft in der Tat eine Entscheidung mit Tragweite. Damit wird die Überzeugung ausgedrückt, dass es widersinnig wäre, sich mit einem mittelmäßigen </w:t>
      </w:r>
      <w:r>
        <w:lastRenderedPageBreak/>
        <w:t xml:space="preserve">Leben zufrieden zu geben, das im Zeichen einer minimalistischen Ethik und einer oberflächlichen Religiosität geführt wird, </w:t>
      </w:r>
      <w:r w:rsidR="00C7337A">
        <w:t>[</w:t>
      </w:r>
      <w:r w:rsidR="009103DD">
        <w:t xml:space="preserve">da </w:t>
      </w:r>
      <w:r w:rsidR="00C7337A">
        <w:t>doch]</w:t>
      </w:r>
      <w:r>
        <w:t xml:space="preserve"> die Taufe durch die Einverleibung in Christus und die Einwohnung des Heiligen Geistes ein wahrer Eintritt in die Heiligkeit Gottes ist.“</w:t>
      </w:r>
      <w:r w:rsidR="003F2B82">
        <w:rPr>
          <w:rStyle w:val="Funotenzeichen"/>
        </w:rPr>
        <w:footnoteReference w:id="1"/>
      </w:r>
      <w:r>
        <w:t xml:space="preserve"> </w:t>
      </w:r>
      <w:r w:rsidR="00877829">
        <w:t xml:space="preserve">– </w:t>
      </w:r>
      <w:r>
        <w:t>Soweit das Zitat</w:t>
      </w:r>
      <w:r w:rsidR="003F2B82">
        <w:t>.</w:t>
      </w:r>
    </w:p>
    <w:p w:rsidR="003F2B82" w:rsidRPr="003F2B82" w:rsidRDefault="003F2B82">
      <w:pPr>
        <w:jc w:val="both"/>
        <w:rPr>
          <w:sz w:val="4"/>
          <w:szCs w:val="4"/>
        </w:rPr>
      </w:pPr>
    </w:p>
    <w:p w:rsidR="00DB6E77" w:rsidRDefault="00FE4F2B">
      <w:pPr>
        <w:jc w:val="both"/>
      </w:pPr>
      <w:r>
        <w:t>I</w:t>
      </w:r>
      <w:r w:rsidR="00DB6E77">
        <w:t xml:space="preserve">n unserem Bistum </w:t>
      </w:r>
      <w:r>
        <w:t>steht</w:t>
      </w:r>
      <w:r w:rsidR="002F6BDA">
        <w:t xml:space="preserve"> –</w:t>
      </w:r>
      <w:r w:rsidR="00DB6E77">
        <w:t xml:space="preserve"> </w:t>
      </w:r>
      <w:r w:rsidR="006D61B6">
        <w:t xml:space="preserve">wegen der </w:t>
      </w:r>
      <w:r w:rsidR="00DB6E77">
        <w:t>durch</w:t>
      </w:r>
      <w:r>
        <w:t xml:space="preserve"> den</w:t>
      </w:r>
      <w:r w:rsidR="00DB6E77">
        <w:t xml:space="preserve"> </w:t>
      </w:r>
      <w:r w:rsidR="00527019">
        <w:t>fehlenden Priesternachwuchs</w:t>
      </w:r>
      <w:r w:rsidR="00DB6E77">
        <w:t xml:space="preserve"> erzwunge</w:t>
      </w:r>
      <w:r>
        <w:t>n</w:t>
      </w:r>
      <w:r w:rsidR="006D61B6">
        <w:t xml:space="preserve"> Zusammenlegung </w:t>
      </w:r>
      <w:r w:rsidR="003D7A78">
        <w:t>der</w:t>
      </w:r>
      <w:r w:rsidR="006D61B6">
        <w:t xml:space="preserve"> Pfarreien</w:t>
      </w:r>
      <w:r>
        <w:t xml:space="preserve"> </w:t>
      </w:r>
      <w:r w:rsidR="002F6BDA">
        <w:t>–</w:t>
      </w:r>
      <w:r w:rsidR="00447A68">
        <w:t xml:space="preserve"> </w:t>
      </w:r>
      <w:r w:rsidR="00DB6E77">
        <w:t xml:space="preserve">ein Prozess </w:t>
      </w:r>
      <w:r w:rsidR="001A5D01">
        <w:t>echter</w:t>
      </w:r>
      <w:r w:rsidR="00DB6E77">
        <w:t xml:space="preserve"> pastorale</w:t>
      </w:r>
      <w:r w:rsidR="001A5D01">
        <w:t>r</w:t>
      </w:r>
      <w:r w:rsidR="00DB6E77">
        <w:t xml:space="preserve"> und geistliche</w:t>
      </w:r>
      <w:r w:rsidR="001A5D01">
        <w:t>r</w:t>
      </w:r>
      <w:r w:rsidR="00DB6E77">
        <w:t xml:space="preserve"> Erneuerung an</w:t>
      </w:r>
      <w:r>
        <w:t>. Wer d</w:t>
      </w:r>
      <w:r w:rsidR="009226DA">
        <w:t>i</w:t>
      </w:r>
      <w:r>
        <w:t xml:space="preserve">e </w:t>
      </w:r>
      <w:r w:rsidR="009226DA">
        <w:t>Kirche</w:t>
      </w:r>
      <w:r>
        <w:t xml:space="preserve"> beob</w:t>
      </w:r>
      <w:r w:rsidR="002F6BDA">
        <w:softHyphen/>
      </w:r>
      <w:r>
        <w:t>achtet,</w:t>
      </w:r>
      <w:r w:rsidR="001A5D01">
        <w:t xml:space="preserve"> stellt sich</w:t>
      </w:r>
      <w:r w:rsidR="00593035">
        <w:t xml:space="preserve"> </w:t>
      </w:r>
      <w:r w:rsidR="001A5D01">
        <w:t>die Frage: was läuft in diese Richtung?</w:t>
      </w:r>
      <w:r w:rsidR="00DB6E77">
        <w:t xml:space="preserve"> </w:t>
      </w:r>
      <w:r w:rsidR="001A5D01">
        <w:t>W</w:t>
      </w:r>
      <w:r w:rsidR="00DB6E77">
        <w:t xml:space="preserve">urde </w:t>
      </w:r>
      <w:r w:rsidR="001A5D01">
        <w:t>nicht ein</w:t>
      </w:r>
      <w:r w:rsidR="00DB6E77">
        <w:t xml:space="preserve"> „Prozess der pastoralen Erneuerung“</w:t>
      </w:r>
      <w:r w:rsidR="00AF2401">
        <w:t xml:space="preserve"> vor</w:t>
      </w:r>
      <w:r>
        <w:t xml:space="preserve"> </w:t>
      </w:r>
      <w:r w:rsidR="002F6BDA">
        <w:t>ca.</w:t>
      </w:r>
      <w:r w:rsidR="00AF2401">
        <w:t xml:space="preserve"> </w:t>
      </w:r>
      <w:r w:rsidR="00447A68">
        <w:t>2</w:t>
      </w:r>
      <w:r w:rsidR="006D61B6">
        <w:t>5</w:t>
      </w:r>
      <w:r w:rsidR="00AF2401">
        <w:t xml:space="preserve"> Jahren</w:t>
      </w:r>
      <w:r w:rsidR="00DB6E77">
        <w:t xml:space="preserve"> vo</w:t>
      </w:r>
      <w:r w:rsidR="001A5D01">
        <w:t>n</w:t>
      </w:r>
      <w:r w:rsidR="00DB6E77">
        <w:t xml:space="preserve"> Bischof</w:t>
      </w:r>
      <w:r w:rsidR="001A5D01">
        <w:t xml:space="preserve"> Sterzinsky </w:t>
      </w:r>
      <w:r w:rsidR="00DB6E77">
        <w:t>ausgerufen</w:t>
      </w:r>
      <w:r>
        <w:t>?</w:t>
      </w:r>
      <w:r w:rsidR="00DB6E77">
        <w:t xml:space="preserve"> </w:t>
      </w:r>
      <w:r w:rsidR="001C0A32">
        <w:t xml:space="preserve">Zu </w:t>
      </w:r>
      <w:r w:rsidR="00607D56">
        <w:t>ein</w:t>
      </w:r>
      <w:r w:rsidR="001C0A32">
        <w:t>er Erneuerung ist es nicht gekommen; andere Themen haben sich in den Vordergrund ge</w:t>
      </w:r>
      <w:r w:rsidR="001A5D01">
        <w:t>schoben, wurden wichtiger genommen.</w:t>
      </w:r>
    </w:p>
    <w:p w:rsidR="00DB6E77" w:rsidRDefault="00DB6E77">
      <w:pPr>
        <w:jc w:val="both"/>
      </w:pPr>
      <w:r>
        <w:t xml:space="preserve">Worum geht es? </w:t>
      </w:r>
      <w:r w:rsidR="00FE4F2B">
        <w:t>Papst Johannes Paul II. ruft uns im zitierten Schreiben zu: Lebt eure Taufgnade!</w:t>
      </w:r>
      <w:r>
        <w:t xml:space="preserve"> </w:t>
      </w:r>
      <w:r w:rsidR="001C0A32">
        <w:t>Seid</w:t>
      </w:r>
      <w:r>
        <w:t xml:space="preserve">, was ihr </w:t>
      </w:r>
      <w:r w:rsidR="001C0A32">
        <w:t>seid</w:t>
      </w:r>
      <w:r>
        <w:t>! Getaufte!</w:t>
      </w:r>
      <w:r w:rsidR="002F6BDA">
        <w:t xml:space="preserve"> P</w:t>
      </w:r>
      <w:r w:rsidR="00447A68">
        <w:t>a</w:t>
      </w:r>
      <w:r w:rsidR="002F6BDA">
        <w:t>pst Benedikt XVI. forder</w:t>
      </w:r>
      <w:r w:rsidR="00447A68">
        <w:t>t</w:t>
      </w:r>
      <w:r w:rsidR="00045B46">
        <w:t>e</w:t>
      </w:r>
      <w:r w:rsidR="002F6BDA">
        <w:t xml:space="preserve"> es</w:t>
      </w:r>
      <w:r w:rsidR="00593035">
        <w:t>;</w:t>
      </w:r>
      <w:r w:rsidR="00447A68" w:rsidRPr="00447A68">
        <w:t xml:space="preserve"> </w:t>
      </w:r>
      <w:r w:rsidR="00593035">
        <w:t>u</w:t>
      </w:r>
      <w:r w:rsidR="00447A68">
        <w:t>nd Papst Franziskus sagte den deutschen Bischöfen beim Ad-Limina-Besuch, dass fehlende</w:t>
      </w:r>
      <w:r w:rsidR="009226DA">
        <w:t>r</w:t>
      </w:r>
      <w:r w:rsidR="00447A68">
        <w:t xml:space="preserve"> Priester- und Ordensnachwuchs gegen die Arbeit der Bischöfe Zeugnis </w:t>
      </w:r>
      <w:r w:rsidR="00607D56">
        <w:t>ablegt</w:t>
      </w:r>
      <w:r w:rsidR="00447A68">
        <w:t>.</w:t>
      </w:r>
    </w:p>
    <w:p w:rsidR="00DB6E77" w:rsidRDefault="00447A68">
      <w:pPr>
        <w:jc w:val="both"/>
      </w:pPr>
      <w:r>
        <w:t>Unsere</w:t>
      </w:r>
      <w:r w:rsidR="00DB6E77">
        <w:t xml:space="preserve"> Umwelt ist völlig säkularisiert. </w:t>
      </w:r>
      <w:r w:rsidR="001C0A32">
        <w:t>Z</w:t>
      </w:r>
      <w:r w:rsidR="00DB6E77">
        <w:t>ugleich gibt es</w:t>
      </w:r>
      <w:r w:rsidR="001C0A32">
        <w:t xml:space="preserve"> </w:t>
      </w:r>
      <w:r w:rsidR="00DB6E77">
        <w:t>ein Bedürf</w:t>
      </w:r>
      <w:r w:rsidR="001C0A32">
        <w:softHyphen/>
      </w:r>
      <w:r w:rsidR="00DB6E77">
        <w:t>nis nach Spiritualität, auch ein erneuertes Gebetsbedürfnis. Und wir, die Getauften, die diese</w:t>
      </w:r>
      <w:r w:rsidR="003D7A78">
        <w:t>s</w:t>
      </w:r>
      <w:r w:rsidR="00DB6E77">
        <w:t xml:space="preserve"> </w:t>
      </w:r>
      <w:r w:rsidR="003D7A78">
        <w:t>Bedürfnis</w:t>
      </w:r>
      <w:r w:rsidR="00DB6E77">
        <w:t xml:space="preserve"> stillen können, schweigen, überlassen dem New Age und okkulten Sekten das Feld. Geben uns „mit einem mittelmäßigen Leben zufrieden..., das im Zeichen einer minimalistischen Ethik und einer oberflächlichen Religiosität geführt wird.“ Getreu dem Motto: Lass mich </w:t>
      </w:r>
      <w:r w:rsidR="003F2B82">
        <w:t>in Ruhe</w:t>
      </w:r>
      <w:r w:rsidR="00DB6E77">
        <w:t>! Störe mich nicht!</w:t>
      </w:r>
    </w:p>
    <w:p w:rsidR="003C218B" w:rsidRDefault="00DB6E77">
      <w:pPr>
        <w:jc w:val="both"/>
      </w:pPr>
      <w:r>
        <w:t xml:space="preserve">Am Ende unseres Lebens wird uns Gott fragen: Wo sind die Brüder und Schwestern, denen Du durch dein Leben aus dem Glauben, deine Heiligkeit, den Weg zum Leben, den Weg zu mir </w:t>
      </w:r>
      <w:r w:rsidR="00607D56">
        <w:t>ge</w:t>
      </w:r>
      <w:r>
        <w:t>zeig</w:t>
      </w:r>
      <w:r w:rsidR="00607D56">
        <w:t>t</w:t>
      </w:r>
      <w:r>
        <w:t xml:space="preserve"> </w:t>
      </w:r>
      <w:r w:rsidR="00607D56">
        <w:t>hast</w:t>
      </w:r>
      <w:r>
        <w:t xml:space="preserve">? </w:t>
      </w:r>
      <w:r w:rsidR="00BF38CD">
        <w:t xml:space="preserve">– </w:t>
      </w:r>
      <w:r>
        <w:t xml:space="preserve">Wo? </w:t>
      </w:r>
    </w:p>
    <w:p w:rsidR="00DB6E77" w:rsidRDefault="00DB6E77">
      <w:pPr>
        <w:jc w:val="both"/>
      </w:pPr>
      <w:r>
        <w:t>Mittelmäßigkeit genügt nicht! Die bloße Erfüllung der „Sonn</w:t>
      </w:r>
      <w:r>
        <w:softHyphen/>
        <w:t>tags</w:t>
      </w:r>
      <w:r w:rsidR="001C0A32">
        <w:softHyphen/>
      </w:r>
      <w:r>
        <w:t xml:space="preserve">pflicht“ </w:t>
      </w:r>
      <w:r w:rsidR="00BF38CD">
        <w:t>reicht nicht</w:t>
      </w:r>
      <w:r>
        <w:t>! Es braucht mehr! Es braucht unsere</w:t>
      </w:r>
      <w:r w:rsidR="00FE4F2B">
        <w:t xml:space="preserve"> bewusste</w:t>
      </w:r>
      <w:r>
        <w:t xml:space="preserve"> Entscheidung </w:t>
      </w:r>
      <w:r w:rsidRPr="00C93CC2">
        <w:rPr>
          <w:u w:val="single"/>
        </w:rPr>
        <w:t>für</w:t>
      </w:r>
      <w:r>
        <w:t xml:space="preserve"> Gott!</w:t>
      </w:r>
      <w:r w:rsidR="00447A68">
        <w:t xml:space="preserve"> Und diese bewusste Entscheidung </w:t>
      </w:r>
      <w:r w:rsidR="00447A68" w:rsidRPr="00BF38CD">
        <w:rPr>
          <w:u w:val="single"/>
        </w:rPr>
        <w:t>für</w:t>
      </w:r>
      <w:r w:rsidR="00447A68">
        <w:t xml:space="preserve"> Gott liegt vor jeder Form von Berufung</w:t>
      </w:r>
      <w:r w:rsidR="0086304D">
        <w:t xml:space="preserve">, ob </w:t>
      </w:r>
      <w:r w:rsidR="00607D56">
        <w:t>zur</w:t>
      </w:r>
      <w:r w:rsidR="0086304D">
        <w:t xml:space="preserve"> Ehe, </w:t>
      </w:r>
      <w:r w:rsidR="00BF38CD">
        <w:t xml:space="preserve">ob </w:t>
      </w:r>
      <w:r w:rsidR="0086304D">
        <w:t>zum Priester oder Ordenschristen.</w:t>
      </w:r>
    </w:p>
    <w:p w:rsidR="00C93CC2" w:rsidRPr="00C93CC2" w:rsidRDefault="00C93CC2">
      <w:pPr>
        <w:jc w:val="both"/>
        <w:rPr>
          <w:sz w:val="4"/>
          <w:szCs w:val="4"/>
        </w:rPr>
      </w:pPr>
    </w:p>
    <w:p w:rsidR="00DB6E77" w:rsidRDefault="00DB6E77">
      <w:pPr>
        <w:jc w:val="both"/>
      </w:pPr>
      <w:r>
        <w:t xml:space="preserve">Wer sich von Johannes taufen ließ, der bekundete damit in aller Öffentlichkeit </w:t>
      </w:r>
      <w:r w:rsidR="00C93CC2">
        <w:t>d</w:t>
      </w:r>
      <w:r>
        <w:t xml:space="preserve">en Willen und </w:t>
      </w:r>
      <w:r w:rsidR="00C93CC2">
        <w:t>di</w:t>
      </w:r>
      <w:r>
        <w:t>e Bereitschaft zur Umkehr, seine Offenheit für die Gottesherrschaft.</w:t>
      </w:r>
      <w:r w:rsidR="001C0A32">
        <w:t xml:space="preserve"> </w:t>
      </w:r>
      <w:r w:rsidR="003D7A78">
        <w:t xml:space="preserve">– </w:t>
      </w:r>
      <w:r>
        <w:t xml:space="preserve">Uns hat Gott alles geschenkt, wir brauchen es nur </w:t>
      </w:r>
      <w:r w:rsidR="0086304D">
        <w:t>an</w:t>
      </w:r>
      <w:r>
        <w:t>zunehmen und ins Leben zu bringen.</w:t>
      </w:r>
      <w:r w:rsidR="00B12909">
        <w:t xml:space="preserve"> – </w:t>
      </w:r>
      <w:r>
        <w:t xml:space="preserve">Und wenn es Schuld, Versagen </w:t>
      </w:r>
      <w:r w:rsidR="00E830AF">
        <w:t>oder</w:t>
      </w:r>
      <w:r>
        <w:t xml:space="preserve"> Sünde bei uns gibt</w:t>
      </w:r>
      <w:r w:rsidR="00B76F44">
        <w:t>?</w:t>
      </w:r>
      <w:r>
        <w:t xml:space="preserve"> Gott hat uns das Sakrament der Versöhnung, das Bußsakrament geschenkt.</w:t>
      </w:r>
      <w:r w:rsidR="001C0A32">
        <w:t xml:space="preserve"> </w:t>
      </w:r>
      <w:r w:rsidR="00B12909">
        <w:t>– Leben wir aus ihm!</w:t>
      </w:r>
    </w:p>
    <w:p w:rsidR="00DB6E77" w:rsidRDefault="00DB6E77">
      <w:pPr>
        <w:jc w:val="both"/>
      </w:pPr>
      <w:r>
        <w:lastRenderedPageBreak/>
        <w:t>Es gibt nichts, was unser Warten, unsere Lauheit begründen könnte; außer: unsere Entscheidung für ein Leben in d</w:t>
      </w:r>
      <w:r w:rsidR="0086304D">
        <w:t>ies</w:t>
      </w:r>
      <w:r>
        <w:t xml:space="preserve">er Lauheit. </w:t>
      </w:r>
    </w:p>
    <w:p w:rsidR="00DB6E77" w:rsidRDefault="00DB6E77">
      <w:pPr>
        <w:jc w:val="both"/>
      </w:pPr>
      <w:r>
        <w:t xml:space="preserve">In der Offenbarung des Johannes </w:t>
      </w:r>
      <w:r w:rsidR="00BF38CD">
        <w:t>steht</w:t>
      </w:r>
      <w:r>
        <w:t xml:space="preserve"> das Sendschreiben an die Gemein</w:t>
      </w:r>
      <w:r w:rsidR="00BF38CD">
        <w:softHyphen/>
      </w:r>
      <w:r>
        <w:t>de in Laodizea</w:t>
      </w:r>
      <w:r w:rsidR="001C0A32">
        <w:rPr>
          <w:vertAlign w:val="superscript"/>
        </w:rPr>
        <w:t xml:space="preserve"> (Offb 3,14-23)</w:t>
      </w:r>
      <w:r>
        <w:t xml:space="preserve">, es soll uns Mahnung sein, uns </w:t>
      </w:r>
      <w:r w:rsidR="001C0A32">
        <w:t>klar</w:t>
      </w:r>
      <w:r>
        <w:t xml:space="preserve"> für </w:t>
      </w:r>
      <w:r w:rsidR="001C0A32">
        <w:t>ein Leben</w:t>
      </w:r>
      <w:r w:rsidR="00B12909">
        <w:t xml:space="preserve"> in</w:t>
      </w:r>
      <w:r w:rsidR="001C0A32">
        <w:t xml:space="preserve"> der</w:t>
      </w:r>
      <w:r>
        <w:t xml:space="preserve"> Heiligkeit zu entscheiden: „Weil du aber lau bist, weder heiß noch kalt, will ich dich aus meinem Mund ausspeien.“</w:t>
      </w:r>
      <w:r w:rsidR="001C0A32">
        <w:rPr>
          <w:vertAlign w:val="superscript"/>
        </w:rPr>
        <w:t xml:space="preserve"> </w:t>
      </w:r>
      <w:r>
        <w:rPr>
          <w:vertAlign w:val="superscript"/>
        </w:rPr>
        <w:t>(Offb 3,16)</w:t>
      </w:r>
      <w:r>
        <w:t xml:space="preserve"> Davon sprach auch das Tagesgebet: „Gib, dass auch wir, die aus dem Wasser und dem H</w:t>
      </w:r>
      <w:r w:rsidR="001C0A32">
        <w:t>eiligen</w:t>
      </w:r>
      <w:r>
        <w:t xml:space="preserve"> Geist wiedergeboren sind, in deinem Wohlgefallen stehen und als deine Kinder aus der Fülle dieses Geistes leben.“</w:t>
      </w:r>
    </w:p>
    <w:p w:rsidR="00E830AF" w:rsidRDefault="00DB6E77">
      <w:pPr>
        <w:jc w:val="both"/>
      </w:pPr>
      <w:r>
        <w:t xml:space="preserve">Nur unsere Trägheit, unsere Lauheit verhindern, </w:t>
      </w:r>
      <w:r w:rsidR="001C0A32">
        <w:t>dass</w:t>
      </w:r>
      <w:r>
        <w:t xml:space="preserve"> wir aus </w:t>
      </w:r>
      <w:r w:rsidR="00BF38CD">
        <w:t xml:space="preserve">Gottes </w:t>
      </w:r>
      <w:r>
        <w:t xml:space="preserve">Geist leben. Um das zu können, </w:t>
      </w:r>
      <w:r w:rsidR="004B7EAD">
        <w:t>braucht es</w:t>
      </w:r>
      <w:r>
        <w:t xml:space="preserve"> </w:t>
      </w:r>
      <w:r w:rsidR="00FE4F2B">
        <w:t>unsere</w:t>
      </w:r>
      <w:r>
        <w:t xml:space="preserve"> Entscheidung</w:t>
      </w:r>
      <w:r w:rsidR="00C93CC2">
        <w:t xml:space="preserve"> </w:t>
      </w:r>
      <w:r w:rsidR="00C93CC2" w:rsidRPr="00C93CC2">
        <w:rPr>
          <w:u w:val="single"/>
        </w:rPr>
        <w:t>für</w:t>
      </w:r>
      <w:r>
        <w:t xml:space="preserve"> Gott</w:t>
      </w:r>
      <w:r w:rsidR="00C93CC2">
        <w:t>.</w:t>
      </w:r>
      <w:r>
        <w:t xml:space="preserve"> </w:t>
      </w:r>
      <w:r w:rsidR="00C93CC2">
        <w:t>E</w:t>
      </w:r>
      <w:r w:rsidR="00C93CC2" w:rsidRPr="00C93CC2">
        <w:rPr>
          <w:sz w:val="18"/>
          <w:szCs w:val="18"/>
        </w:rPr>
        <w:t>R</w:t>
      </w:r>
      <w:r w:rsidR="00C93CC2">
        <w:t xml:space="preserve"> </w:t>
      </w:r>
      <w:r>
        <w:t xml:space="preserve">nimmt uns diese Entscheidung nicht ab. </w:t>
      </w:r>
      <w:r>
        <w:rPr>
          <w:u w:val="single"/>
        </w:rPr>
        <w:t>Wir</w:t>
      </w:r>
      <w:r>
        <w:t xml:space="preserve"> müssen </w:t>
      </w:r>
      <w:r w:rsidR="00DB18E3">
        <w:t>sie</w:t>
      </w:r>
      <w:r>
        <w:t xml:space="preserve"> </w:t>
      </w:r>
      <w:r w:rsidR="00DB18E3">
        <w:t>fällen</w:t>
      </w:r>
      <w:r w:rsidR="0086304D">
        <w:t>!</w:t>
      </w:r>
      <w:r w:rsidR="00BF38CD">
        <w:t xml:space="preserve"> – </w:t>
      </w:r>
      <w:r>
        <w:t>A</w:t>
      </w:r>
      <w:bookmarkStart w:id="1" w:name="_GoBack"/>
      <w:bookmarkEnd w:id="1"/>
      <w:r>
        <w:t>lso</w:t>
      </w:r>
      <w:r w:rsidR="00E830AF">
        <w:t>:</w:t>
      </w:r>
    </w:p>
    <w:p w:rsidR="00E830AF" w:rsidRDefault="00E830AF" w:rsidP="00E830AF">
      <w:pPr>
        <w:numPr>
          <w:ilvl w:val="0"/>
          <w:numId w:val="1"/>
        </w:numPr>
        <w:tabs>
          <w:tab w:val="clear" w:pos="720"/>
          <w:tab w:val="num" w:pos="360"/>
        </w:tabs>
        <w:ind w:left="360"/>
        <w:jc w:val="both"/>
      </w:pPr>
      <w:r>
        <w:t>W</w:t>
      </w:r>
      <w:r w:rsidR="00DB6E77">
        <w:t xml:space="preserve">ollen wir heilig werden? </w:t>
      </w:r>
    </w:p>
    <w:p w:rsidR="00DB6E77" w:rsidRDefault="00DB6E77" w:rsidP="00E830AF">
      <w:pPr>
        <w:numPr>
          <w:ilvl w:val="0"/>
          <w:numId w:val="1"/>
        </w:numPr>
        <w:tabs>
          <w:tab w:val="clear" w:pos="720"/>
          <w:tab w:val="num" w:pos="360"/>
        </w:tabs>
        <w:ind w:left="360"/>
        <w:jc w:val="both"/>
      </w:pPr>
      <w:r>
        <w:t>Wollen wir – über unseren Tod hinaus – mit und in Gott leben?</w:t>
      </w:r>
    </w:p>
    <w:p w:rsidR="00E830AF" w:rsidRPr="0086304D" w:rsidRDefault="00E830AF">
      <w:pPr>
        <w:pStyle w:val="Kopfzeile"/>
        <w:tabs>
          <w:tab w:val="clear" w:pos="4536"/>
          <w:tab w:val="clear" w:pos="9072"/>
        </w:tabs>
        <w:jc w:val="both"/>
        <w:rPr>
          <w:sz w:val="4"/>
          <w:szCs w:val="4"/>
        </w:rPr>
      </w:pPr>
    </w:p>
    <w:p w:rsidR="00E830AF" w:rsidRDefault="00DB6E77">
      <w:pPr>
        <w:pStyle w:val="Kopfzeile"/>
        <w:tabs>
          <w:tab w:val="clear" w:pos="4536"/>
          <w:tab w:val="clear" w:pos="9072"/>
        </w:tabs>
        <w:jc w:val="both"/>
      </w:pPr>
      <w:r>
        <w:t>Um den</w:t>
      </w:r>
      <w:r w:rsidR="001C0A32">
        <w:t xml:space="preserve"> bis heute notwendigen</w:t>
      </w:r>
      <w:r>
        <w:t xml:space="preserve"> </w:t>
      </w:r>
      <w:r w:rsidR="00FD7228">
        <w:t>‚</w:t>
      </w:r>
      <w:r>
        <w:t xml:space="preserve">Prozess </w:t>
      </w:r>
      <w:r w:rsidR="00FD7228">
        <w:t>ein</w:t>
      </w:r>
      <w:r>
        <w:t>er pastoralen Erneuerung</w:t>
      </w:r>
      <w:r w:rsidR="00FD7228">
        <w:t>‘</w:t>
      </w:r>
      <w:r w:rsidR="0086304D">
        <w:t xml:space="preserve"> </w:t>
      </w:r>
      <w:r>
        <w:t>zu beg</w:t>
      </w:r>
      <w:r w:rsidR="00730F30">
        <w:t>leit</w:t>
      </w:r>
      <w:r>
        <w:t xml:space="preserve">en, </w:t>
      </w:r>
      <w:r w:rsidR="00730F30">
        <w:t>können</w:t>
      </w:r>
      <w:r w:rsidR="001C0A32">
        <w:t xml:space="preserve"> wir</w:t>
      </w:r>
      <w:r>
        <w:t xml:space="preserve"> die Anbetung</w:t>
      </w:r>
      <w:r w:rsidR="00E830AF">
        <w:t xml:space="preserve">, den regelmäßigen </w:t>
      </w:r>
      <w:r w:rsidR="00DB18E3">
        <w:t>Empfang</w:t>
      </w:r>
      <w:r w:rsidR="00E830AF">
        <w:t xml:space="preserve"> des Buß</w:t>
      </w:r>
      <w:r w:rsidR="0086304D">
        <w:softHyphen/>
      </w:r>
      <w:r w:rsidR="00E830AF">
        <w:t xml:space="preserve">sakramentes und die Schriftlesung </w:t>
      </w:r>
      <w:r w:rsidR="00730F30">
        <w:t xml:space="preserve">in den Blick nehmen. </w:t>
      </w:r>
    </w:p>
    <w:p w:rsidR="00E830AF" w:rsidRDefault="00730F30" w:rsidP="00DB18E3">
      <w:pPr>
        <w:pStyle w:val="Kopfzeile"/>
        <w:numPr>
          <w:ilvl w:val="0"/>
          <w:numId w:val="2"/>
        </w:numPr>
        <w:tabs>
          <w:tab w:val="clear" w:pos="720"/>
          <w:tab w:val="clear" w:pos="4536"/>
          <w:tab w:val="clear" w:pos="9072"/>
          <w:tab w:val="num" w:pos="360"/>
        </w:tabs>
        <w:ind w:left="360"/>
        <w:jc w:val="both"/>
      </w:pPr>
      <w:r>
        <w:t>In d</w:t>
      </w:r>
      <w:r w:rsidR="00DB6E77">
        <w:t>er Gemeinde gibt es</w:t>
      </w:r>
      <w:r w:rsidR="008B3250">
        <w:t xml:space="preserve"> an</w:t>
      </w:r>
      <w:r w:rsidR="00DB6E77">
        <w:t xml:space="preserve"> </w:t>
      </w:r>
      <w:r>
        <w:t>j</w:t>
      </w:r>
      <w:r w:rsidR="00DB6E77">
        <w:t>ede</w:t>
      </w:r>
      <w:r w:rsidR="008B3250">
        <w:t>m</w:t>
      </w:r>
      <w:r w:rsidR="00DB6E77">
        <w:t xml:space="preserve"> </w:t>
      </w:r>
      <w:r w:rsidR="0086304D">
        <w:t xml:space="preserve">ersten </w:t>
      </w:r>
      <w:r w:rsidR="00DB6E77">
        <w:t>Freitag vor der Abendmesse</w:t>
      </w:r>
      <w:r w:rsidR="00607D56">
        <w:t xml:space="preserve"> in St. Marien am Behnitz</w:t>
      </w:r>
      <w:r w:rsidR="00DB6E77">
        <w:t xml:space="preserve"> </w:t>
      </w:r>
      <w:r w:rsidR="008E4C9C">
        <w:t>45</w:t>
      </w:r>
      <w:r w:rsidR="00DB6E77">
        <w:t xml:space="preserve"> min Anbetung vor dem ausgesetzten Allerheiligsten. </w:t>
      </w:r>
      <w:r w:rsidR="0086304D">
        <w:t>Nutzen</w:t>
      </w:r>
      <w:r w:rsidR="00DB6E77">
        <w:t xml:space="preserve"> Sie nach Ihren Möglichkeiten dieses Angebot</w:t>
      </w:r>
      <w:r w:rsidR="0086304D">
        <w:t>;</w:t>
      </w:r>
      <w:r w:rsidR="00DB6E77">
        <w:t xml:space="preserve"> so</w:t>
      </w:r>
      <w:r w:rsidR="0086304D">
        <w:t xml:space="preserve"> tragen Sie</w:t>
      </w:r>
      <w:r w:rsidR="00DB6E77">
        <w:t xml:space="preserve"> durch das Gebet die Erneuerung der Kirche mit. </w:t>
      </w:r>
    </w:p>
    <w:p w:rsidR="00E830AF" w:rsidRDefault="008E4C9C" w:rsidP="00DB18E3">
      <w:pPr>
        <w:pStyle w:val="Kopfzeile"/>
        <w:numPr>
          <w:ilvl w:val="0"/>
          <w:numId w:val="2"/>
        </w:numPr>
        <w:tabs>
          <w:tab w:val="clear" w:pos="720"/>
          <w:tab w:val="clear" w:pos="4536"/>
          <w:tab w:val="clear" w:pos="9072"/>
          <w:tab w:val="num" w:pos="360"/>
        </w:tabs>
        <w:ind w:left="360"/>
        <w:jc w:val="both"/>
      </w:pPr>
      <w:r>
        <w:t>Das</w:t>
      </w:r>
      <w:r w:rsidR="00E830AF">
        <w:t xml:space="preserve"> Bußsakrament</w:t>
      </w:r>
      <w:r>
        <w:t xml:space="preserve"> </w:t>
      </w:r>
      <w:r w:rsidR="00607D56">
        <w:t>ist eine stete Einladung,</w:t>
      </w:r>
      <w:r>
        <w:t xml:space="preserve"> </w:t>
      </w:r>
      <w:r w:rsidR="00E830AF">
        <w:t xml:space="preserve">neu </w:t>
      </w:r>
      <w:r w:rsidR="00607D56">
        <w:t>aus</w:t>
      </w:r>
      <w:r w:rsidR="00E830AF">
        <w:t xml:space="preserve"> </w:t>
      </w:r>
      <w:r w:rsidR="00607D56">
        <w:t>der</w:t>
      </w:r>
      <w:r w:rsidR="00E830AF">
        <w:t xml:space="preserve"> Taufgnade</w:t>
      </w:r>
      <w:r w:rsidR="00607D56">
        <w:t xml:space="preserve"> zu leben</w:t>
      </w:r>
      <w:r w:rsidR="00E830AF">
        <w:t>, aus der wir durch die Sünde herausgefallen sind.</w:t>
      </w:r>
      <w:r w:rsidR="00DB18E3">
        <w:t xml:space="preserve"> </w:t>
      </w:r>
      <w:r w:rsidR="00607D56">
        <w:t>Sein Empfang</w:t>
      </w:r>
      <w:r w:rsidR="00DB18E3">
        <w:t xml:space="preserve"> ist immer neu notwendig, um in der Taufgnade </w:t>
      </w:r>
      <w:r w:rsidR="00607D56">
        <w:t xml:space="preserve">zu </w:t>
      </w:r>
      <w:r w:rsidR="00C93CC2">
        <w:t>bleiben</w:t>
      </w:r>
      <w:r w:rsidR="00DB18E3">
        <w:t>.</w:t>
      </w:r>
      <w:r w:rsidR="00FE4F2B">
        <w:t xml:space="preserve"> – Ein</w:t>
      </w:r>
      <w:r w:rsidR="00980869">
        <w:t>en</w:t>
      </w:r>
      <w:r w:rsidR="00FE4F2B">
        <w:t xml:space="preserve"> Rhythmus von einmal im Monat sollten wir</w:t>
      </w:r>
      <w:r w:rsidR="003C0030">
        <w:t xml:space="preserve"> schrittweise</w:t>
      </w:r>
      <w:r w:rsidR="00FE4F2B">
        <w:t xml:space="preserve"> anstreben.</w:t>
      </w:r>
    </w:p>
    <w:p w:rsidR="00C7337A" w:rsidRPr="00C7337A" w:rsidRDefault="00C7337A" w:rsidP="00DB18E3">
      <w:pPr>
        <w:pStyle w:val="Kopfzeile"/>
        <w:numPr>
          <w:ilvl w:val="0"/>
          <w:numId w:val="2"/>
        </w:numPr>
        <w:tabs>
          <w:tab w:val="clear" w:pos="720"/>
          <w:tab w:val="clear" w:pos="4536"/>
          <w:tab w:val="clear" w:pos="9072"/>
          <w:tab w:val="num" w:pos="360"/>
        </w:tabs>
        <w:ind w:left="360"/>
        <w:jc w:val="both"/>
      </w:pPr>
      <w:r>
        <w:t>In der Schriftlesung nähren wir unsere Seele mit dem Wort Gottes, das so in uns Fleisch werden kann, um durch uns zu den Menschen zu gehen, die auf Gott warten.</w:t>
      </w:r>
    </w:p>
    <w:p w:rsidR="00DB18E3" w:rsidRPr="0086304D" w:rsidRDefault="00DB18E3">
      <w:pPr>
        <w:pStyle w:val="Kopfzeile"/>
        <w:tabs>
          <w:tab w:val="clear" w:pos="4536"/>
          <w:tab w:val="clear" w:pos="9072"/>
        </w:tabs>
        <w:jc w:val="both"/>
        <w:rPr>
          <w:sz w:val="4"/>
          <w:szCs w:val="4"/>
        </w:rPr>
      </w:pPr>
    </w:p>
    <w:p w:rsidR="00DB6E77" w:rsidRDefault="00DB6E77">
      <w:pPr>
        <w:pStyle w:val="Kopfzeile"/>
        <w:tabs>
          <w:tab w:val="clear" w:pos="4536"/>
          <w:tab w:val="clear" w:pos="9072"/>
        </w:tabs>
        <w:jc w:val="both"/>
      </w:pPr>
      <w:r>
        <w:t>Nur von der Quelle, nur von Gott her kommen das Licht und die Kraft. Der Prozess der</w:t>
      </w:r>
      <w:r w:rsidR="00C7337A">
        <w:t xml:space="preserve"> geistlichen</w:t>
      </w:r>
      <w:r>
        <w:t xml:space="preserve"> Erneuerung wird von den Gemeinden getragen, von</w:t>
      </w:r>
      <w:r w:rsidR="00C7337A">
        <w:t xml:space="preserve"> keinem</w:t>
      </w:r>
      <w:r>
        <w:t xml:space="preserve"> an</w:t>
      </w:r>
      <w:r w:rsidR="00476C3B">
        <w:t>deren, von keiner Verwaltung, sondern von einzelnen Gläubigen, die sich bewusst entscheiden.</w:t>
      </w:r>
      <w:r w:rsidR="0086304D">
        <w:t xml:space="preserve"> Edzard Schapper sagt: </w:t>
      </w:r>
      <w:r w:rsidR="0086304D">
        <w:rPr>
          <w:i/>
        </w:rPr>
        <w:t>D</w:t>
      </w:r>
      <w:r w:rsidR="0086304D" w:rsidRPr="00DA12BE">
        <w:rPr>
          <w:i/>
        </w:rPr>
        <w:t>as Christentum und seine Kirche</w:t>
      </w:r>
      <w:r w:rsidR="0086304D">
        <w:rPr>
          <w:i/>
        </w:rPr>
        <w:t xml:space="preserve"> </w:t>
      </w:r>
      <w:r w:rsidR="0086304D" w:rsidRPr="00DA12BE">
        <w:rPr>
          <w:i/>
        </w:rPr>
        <w:t>ruht auf den Kniescheiben</w:t>
      </w:r>
      <w:r w:rsidR="0086304D">
        <w:rPr>
          <w:i/>
        </w:rPr>
        <w:t xml:space="preserve"> </w:t>
      </w:r>
      <w:r w:rsidR="0086304D" w:rsidRPr="00DA12BE">
        <w:rPr>
          <w:i/>
        </w:rPr>
        <w:t>glaubhafter Christen</w:t>
      </w:r>
      <w:r w:rsidR="0086304D">
        <w:rPr>
          <w:i/>
        </w:rPr>
        <w:t>.</w:t>
      </w:r>
      <w:r w:rsidR="00C93CC2" w:rsidRPr="00C93CC2">
        <w:rPr>
          <w:rStyle w:val="Funotenzeichen"/>
        </w:rPr>
        <w:footnoteReference w:id="2"/>
      </w:r>
      <w:r w:rsidR="0086304D">
        <w:rPr>
          <w:i/>
        </w:rPr>
        <w:t xml:space="preserve"> </w:t>
      </w:r>
      <w:r>
        <w:t>Ihre Entscheidung, ihr Mittragen ist gefragt.</w:t>
      </w:r>
      <w:r w:rsidR="00C7337A">
        <w:t xml:space="preserve"> </w:t>
      </w:r>
      <w:r w:rsidR="00C7337A">
        <w:tab/>
      </w:r>
      <w:r w:rsidR="008E4C9C">
        <w:tab/>
      </w:r>
      <w:r w:rsidR="00C7337A">
        <w:t>Amen.</w:t>
      </w:r>
    </w:p>
    <w:sectPr w:rsidR="00DB6E77" w:rsidSect="002F6BDA">
      <w:headerReference w:type="default" r:id="rId8"/>
      <w:footerReference w:type="even" r:id="rId9"/>
      <w:footerReference w:type="default" r:id="rId10"/>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9E" w:rsidRDefault="0031649E">
      <w:r>
        <w:separator/>
      </w:r>
    </w:p>
  </w:endnote>
  <w:endnote w:type="continuationSeparator" w:id="0">
    <w:p w:rsidR="0031649E" w:rsidRDefault="0031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32" w:rsidRDefault="001C0A3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C0A32" w:rsidRDefault="001C0A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32" w:rsidRDefault="001C0A32">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8B3250">
      <w:rPr>
        <w:rStyle w:val="Seitenzahl"/>
        <w:noProof/>
        <w:sz w:val="20"/>
      </w:rPr>
      <w:t>3</w:t>
    </w:r>
    <w:r>
      <w:rPr>
        <w:rStyle w:val="Seitenzahl"/>
        <w:sz w:val="20"/>
      </w:rPr>
      <w:fldChar w:fldCharType="end"/>
    </w:r>
  </w:p>
  <w:p w:rsidR="001C0A32" w:rsidRDefault="001C0A3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9E" w:rsidRDefault="0031649E">
      <w:r>
        <w:separator/>
      </w:r>
    </w:p>
  </w:footnote>
  <w:footnote w:type="continuationSeparator" w:id="0">
    <w:p w:rsidR="0031649E" w:rsidRDefault="0031649E">
      <w:r>
        <w:continuationSeparator/>
      </w:r>
    </w:p>
  </w:footnote>
  <w:footnote w:id="1">
    <w:p w:rsidR="003F2B82" w:rsidRPr="003F2B82" w:rsidRDefault="003F2B82">
      <w:pPr>
        <w:pStyle w:val="Funotentext"/>
        <w:rPr>
          <w:sz w:val="16"/>
          <w:szCs w:val="16"/>
        </w:rPr>
      </w:pPr>
      <w:r w:rsidRPr="003F2B82">
        <w:rPr>
          <w:rStyle w:val="Funotenzeichen"/>
          <w:sz w:val="16"/>
          <w:szCs w:val="16"/>
        </w:rPr>
        <w:footnoteRef/>
      </w:r>
      <w:r w:rsidRPr="003F2B82">
        <w:rPr>
          <w:sz w:val="16"/>
          <w:szCs w:val="16"/>
        </w:rPr>
        <w:t xml:space="preserve"> „Novo milenio ineunte“ 30 u. 31</w:t>
      </w:r>
    </w:p>
  </w:footnote>
  <w:footnote w:id="2">
    <w:p w:rsidR="00C93CC2" w:rsidRPr="00C93CC2" w:rsidRDefault="00C93CC2">
      <w:pPr>
        <w:pStyle w:val="Funotentext"/>
        <w:rPr>
          <w:sz w:val="16"/>
          <w:szCs w:val="16"/>
        </w:rPr>
      </w:pPr>
      <w:r w:rsidRPr="00C93CC2">
        <w:rPr>
          <w:rStyle w:val="Funotenzeichen"/>
          <w:sz w:val="16"/>
          <w:szCs w:val="16"/>
        </w:rPr>
        <w:footnoteRef/>
      </w:r>
      <w:r w:rsidRPr="00C93CC2">
        <w:rPr>
          <w:sz w:val="16"/>
          <w:szCs w:val="16"/>
        </w:rPr>
        <w:t xml:space="preserve"> Vgl. Schott-Messbuch für die Wochentage, Band I, Seite 1172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32" w:rsidRDefault="00CA2AB1">
    <w:pPr>
      <w:pStyle w:val="Kopfzeile"/>
      <w:rPr>
        <w:sz w:val="16"/>
      </w:rPr>
    </w:pPr>
    <w:r>
      <w:rPr>
        <w:sz w:val="16"/>
      </w:rPr>
      <w:t xml:space="preserve">Taufe des Herrn – A – </w:t>
    </w:r>
    <w:r w:rsidR="00217D76">
      <w:rPr>
        <w:sz w:val="16"/>
      </w:rPr>
      <w:t>2</w:t>
    </w:r>
    <w:r w:rsidR="00A5468D">
      <w:rPr>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94CA9"/>
    <w:multiLevelType w:val="hybridMultilevel"/>
    <w:tmpl w:val="57409D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E94B46"/>
    <w:multiLevelType w:val="hybridMultilevel"/>
    <w:tmpl w:val="E384E8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19"/>
    <w:rsid w:val="00000B02"/>
    <w:rsid w:val="00045B46"/>
    <w:rsid w:val="00054D87"/>
    <w:rsid w:val="0005657D"/>
    <w:rsid w:val="001A5D01"/>
    <w:rsid w:val="001C0A32"/>
    <w:rsid w:val="00217D76"/>
    <w:rsid w:val="00235801"/>
    <w:rsid w:val="002F6BDA"/>
    <w:rsid w:val="0031649E"/>
    <w:rsid w:val="00391F4B"/>
    <w:rsid w:val="003C0030"/>
    <w:rsid w:val="003C218B"/>
    <w:rsid w:val="003D7A78"/>
    <w:rsid w:val="003F2B82"/>
    <w:rsid w:val="00447A68"/>
    <w:rsid w:val="00476C3B"/>
    <w:rsid w:val="004B7EAD"/>
    <w:rsid w:val="004C1836"/>
    <w:rsid w:val="00527019"/>
    <w:rsid w:val="00593035"/>
    <w:rsid w:val="00607D56"/>
    <w:rsid w:val="006D61B6"/>
    <w:rsid w:val="00730F30"/>
    <w:rsid w:val="00766F39"/>
    <w:rsid w:val="00821071"/>
    <w:rsid w:val="0086304D"/>
    <w:rsid w:val="00877829"/>
    <w:rsid w:val="008B3250"/>
    <w:rsid w:val="008C55DD"/>
    <w:rsid w:val="008D676D"/>
    <w:rsid w:val="008E4C9C"/>
    <w:rsid w:val="009103DD"/>
    <w:rsid w:val="009226DA"/>
    <w:rsid w:val="00980869"/>
    <w:rsid w:val="00A11744"/>
    <w:rsid w:val="00A5468D"/>
    <w:rsid w:val="00AF2401"/>
    <w:rsid w:val="00AF3A42"/>
    <w:rsid w:val="00B12909"/>
    <w:rsid w:val="00B76F44"/>
    <w:rsid w:val="00BF38CD"/>
    <w:rsid w:val="00C122B9"/>
    <w:rsid w:val="00C7337A"/>
    <w:rsid w:val="00C93CC2"/>
    <w:rsid w:val="00CA2AB1"/>
    <w:rsid w:val="00DB18E3"/>
    <w:rsid w:val="00DB6E77"/>
    <w:rsid w:val="00E47488"/>
    <w:rsid w:val="00E830AF"/>
    <w:rsid w:val="00EA33B0"/>
    <w:rsid w:val="00ED5D68"/>
    <w:rsid w:val="00FD7228"/>
    <w:rsid w:val="00FE4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C7038"/>
  <w15:chartTrackingRefBased/>
  <w15:docId w15:val="{09260241-3772-462E-9EFD-14C4330B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paragraph" w:styleId="Textkrper">
    <w:name w:val="Body Text"/>
    <w:basedOn w:val="Standard"/>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18CB-B70B-44CD-8055-07D05831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6311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Mit dem heutigen Fest der Taufe des Herrn endet der Weihnachts-festkreis</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dem heutigen Fest der Taufe des Herrn endet der Weihnachts-festkreis</dc:title>
  <dc:subject/>
  <dc:creator>Armin Kögler</dc:creator>
  <cp:keywords/>
  <dc:description/>
  <cp:lastModifiedBy>Armin Kögler</cp:lastModifiedBy>
  <cp:revision>10</cp:revision>
  <dcterms:created xsi:type="dcterms:W3CDTF">2022-12-27T13:17:00Z</dcterms:created>
  <dcterms:modified xsi:type="dcterms:W3CDTF">2023-01-06T09:42:00Z</dcterms:modified>
</cp:coreProperties>
</file>